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word/styles.xml" ContentType="application/vnd.openxmlformats-officedocument.wordprocessingml.styles+xml"/>
  <Override PartName="/docProps/core.xml" ContentType="application/vnd.openxmlformats-package.core-properties+xml"/>
  <Override PartName="/word/numbering.xml" ContentType="application/vnd.openxmlformats-officedocument.wordprocessingml.numbering+xml"/>
  <Override PartName="/word/fontTable.xml" ContentType="application/vnd.openxmlformats-officedocument.wordprocessingml.fontTable+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C0C5D3F" w14:textId="68E93D5E" w:rsidR="00222E97" w:rsidRDefault="00262789" w:rsidP="00222E97">
      <w:pPr>
        <w:jc w:val="both"/>
        <w:rPr>
          <w:b/>
          <w:bCs/>
        </w:rPr>
      </w:pPr>
      <w:r>
        <w:rPr>
          <w:b/>
          <w:bCs/>
        </w:rPr>
        <w:t xml:space="preserve">                                         </w:t>
      </w:r>
      <w:r w:rsidR="00222E97">
        <w:rPr>
          <w:b/>
          <w:bCs/>
        </w:rPr>
        <w:t xml:space="preserve"> </w:t>
      </w:r>
      <w:r>
        <w:rPr>
          <w:b/>
          <w:bCs/>
        </w:rPr>
        <w:t xml:space="preserve">                 Draft meeting minutes GEF</w:t>
      </w:r>
      <w:r w:rsidR="00754F6B">
        <w:rPr>
          <w:b/>
          <w:bCs/>
        </w:rPr>
        <w:t xml:space="preserve"> </w:t>
      </w:r>
      <w:r>
        <w:rPr>
          <w:b/>
          <w:bCs/>
        </w:rPr>
        <w:t>Sec</w:t>
      </w:r>
      <w:r w:rsidR="00754F6B">
        <w:rPr>
          <w:b/>
          <w:bCs/>
        </w:rPr>
        <w:t>retariat</w:t>
      </w:r>
      <w:bookmarkStart w:id="0" w:name="_GoBack"/>
      <w:bookmarkEnd w:id="0"/>
      <w:r>
        <w:rPr>
          <w:b/>
          <w:bCs/>
        </w:rPr>
        <w:t xml:space="preserve"> and World Bank </w:t>
      </w:r>
    </w:p>
    <w:p w14:paraId="2AD5185D" w14:textId="27A424DD" w:rsidR="00262789" w:rsidRDefault="00222E97" w:rsidP="00222E97">
      <w:pPr>
        <w:jc w:val="both"/>
        <w:rPr>
          <w:b/>
          <w:bCs/>
        </w:rPr>
      </w:pPr>
      <w:r>
        <w:rPr>
          <w:b/>
          <w:bCs/>
        </w:rPr>
        <w:t xml:space="preserve"> </w:t>
      </w:r>
      <w:r>
        <w:rPr>
          <w:b/>
          <w:bCs/>
        </w:rPr>
        <w:tab/>
      </w:r>
      <w:r>
        <w:rPr>
          <w:b/>
          <w:bCs/>
        </w:rPr>
        <w:tab/>
      </w:r>
      <w:r>
        <w:rPr>
          <w:b/>
          <w:bCs/>
        </w:rPr>
        <w:tab/>
      </w:r>
      <w:r>
        <w:rPr>
          <w:b/>
          <w:bCs/>
        </w:rPr>
        <w:tab/>
      </w:r>
      <w:r>
        <w:rPr>
          <w:b/>
          <w:bCs/>
        </w:rPr>
        <w:tab/>
      </w:r>
      <w:r>
        <w:rPr>
          <w:b/>
          <w:bCs/>
        </w:rPr>
        <w:tab/>
      </w:r>
      <w:r w:rsidR="00262789">
        <w:rPr>
          <w:b/>
          <w:bCs/>
        </w:rPr>
        <w:t>(July 30, 2018)</w:t>
      </w:r>
    </w:p>
    <w:p w14:paraId="459058E8" w14:textId="0A8F4713" w:rsidR="00262789" w:rsidRDefault="00262789" w:rsidP="009D37BC">
      <w:pPr>
        <w:jc w:val="both"/>
        <w:rPr>
          <w:b/>
          <w:bCs/>
        </w:rPr>
      </w:pPr>
    </w:p>
    <w:p w14:paraId="471A30F0" w14:textId="77777777" w:rsidR="00262789" w:rsidRDefault="00262789" w:rsidP="00262789">
      <w:pPr>
        <w:jc w:val="center"/>
        <w:rPr>
          <w:b/>
        </w:rPr>
      </w:pPr>
      <w:r>
        <w:rPr>
          <w:b/>
        </w:rPr>
        <w:t>China GEF Efficient and Green Freight Transport Project (GEF 9682)</w:t>
      </w:r>
    </w:p>
    <w:p w14:paraId="35A647B8" w14:textId="77777777" w:rsidR="00262789" w:rsidRDefault="00262789" w:rsidP="009D37BC">
      <w:pPr>
        <w:jc w:val="both"/>
        <w:rPr>
          <w:b/>
          <w:bCs/>
        </w:rPr>
      </w:pPr>
    </w:p>
    <w:p w14:paraId="6991860B" w14:textId="77777777" w:rsidR="00A547F3" w:rsidRDefault="00A547F3" w:rsidP="009D37BC">
      <w:pPr>
        <w:jc w:val="both"/>
      </w:pPr>
    </w:p>
    <w:p w14:paraId="126A5A53" w14:textId="389CE8D5" w:rsidR="00557E89" w:rsidRDefault="00222E97" w:rsidP="009D37BC">
      <w:pPr>
        <w:jc w:val="both"/>
        <w:rPr>
          <w:b/>
        </w:rPr>
      </w:pPr>
      <w:r>
        <w:rPr>
          <w:b/>
        </w:rPr>
        <w:t xml:space="preserve">1. </w:t>
      </w:r>
      <w:r w:rsidR="00262789">
        <w:rPr>
          <w:b/>
        </w:rPr>
        <w:t>Present</w:t>
      </w:r>
    </w:p>
    <w:p w14:paraId="4EE28CAA" w14:textId="77777777" w:rsidR="00891B3A" w:rsidRDefault="00891B3A" w:rsidP="009D37BC">
      <w:pPr>
        <w:jc w:val="both"/>
        <w:rPr>
          <w:b/>
        </w:rPr>
      </w:pPr>
    </w:p>
    <w:p w14:paraId="2D95D6D2" w14:textId="55F97117" w:rsidR="00891B3A" w:rsidRPr="00262789" w:rsidRDefault="00891B3A" w:rsidP="009D37BC">
      <w:pPr>
        <w:jc w:val="both"/>
      </w:pPr>
      <w:r>
        <w:rPr>
          <w:b/>
        </w:rPr>
        <w:t>GEF</w:t>
      </w:r>
      <w:r w:rsidR="00754F6B">
        <w:rPr>
          <w:b/>
        </w:rPr>
        <w:t xml:space="preserve"> </w:t>
      </w:r>
      <w:r>
        <w:rPr>
          <w:b/>
        </w:rPr>
        <w:t>Sec</w:t>
      </w:r>
      <w:r w:rsidR="00754F6B">
        <w:rPr>
          <w:b/>
        </w:rPr>
        <w:t>retariat</w:t>
      </w:r>
      <w:r>
        <w:rPr>
          <w:b/>
        </w:rPr>
        <w:t xml:space="preserve">: </w:t>
      </w:r>
      <w:r w:rsidRPr="00262789">
        <w:t xml:space="preserve">Hannah </w:t>
      </w:r>
      <w:r w:rsidR="00262789" w:rsidRPr="00262789">
        <w:t xml:space="preserve">Tomkinson Fairbank (GEF Asia Coordinator), </w:t>
      </w:r>
      <w:r w:rsidRPr="00262789">
        <w:t xml:space="preserve">Ming </w:t>
      </w:r>
      <w:r w:rsidR="00262789">
        <w:t>Yang (Sr Climate Change Specialist)</w:t>
      </w:r>
    </w:p>
    <w:p w14:paraId="2A12169C" w14:textId="357CB855" w:rsidR="00891B3A" w:rsidRPr="00891B3A" w:rsidRDefault="00891B3A" w:rsidP="009D37BC">
      <w:pPr>
        <w:jc w:val="both"/>
      </w:pPr>
      <w:r>
        <w:rPr>
          <w:b/>
        </w:rPr>
        <w:t xml:space="preserve">Bank team: </w:t>
      </w:r>
      <w:r w:rsidRPr="00891B3A">
        <w:t xml:space="preserve">Shaanti Kapila, Chris Warner, </w:t>
      </w:r>
      <w:r w:rsidR="00262789">
        <w:t xml:space="preserve">(GEF Coordination </w:t>
      </w:r>
      <w:proofErr w:type="gramStart"/>
      <w:r w:rsidR="00262789">
        <w:t>Team )</w:t>
      </w:r>
      <w:proofErr w:type="gramEnd"/>
      <w:r w:rsidR="00262789">
        <w:t xml:space="preserve"> </w:t>
      </w:r>
      <w:r>
        <w:t>Hua Tan</w:t>
      </w:r>
      <w:r w:rsidR="00262789">
        <w:t xml:space="preserve">, </w:t>
      </w:r>
      <w:r>
        <w:t xml:space="preserve"> Yi Yan</w:t>
      </w:r>
      <w:r w:rsidR="00754F6B">
        <w:t>g</w:t>
      </w:r>
      <w:r w:rsidR="00262789">
        <w:t xml:space="preserve"> (Bank team)</w:t>
      </w:r>
      <w:r>
        <w:t xml:space="preserve">, </w:t>
      </w:r>
    </w:p>
    <w:p w14:paraId="17D5B399" w14:textId="7C57A13C" w:rsidR="00891B3A" w:rsidRDefault="00891B3A" w:rsidP="009D37BC">
      <w:pPr>
        <w:jc w:val="both"/>
      </w:pPr>
    </w:p>
    <w:p w14:paraId="48D184E4" w14:textId="7135DE48" w:rsidR="00891B3A" w:rsidRDefault="00222E97" w:rsidP="009D37BC">
      <w:pPr>
        <w:jc w:val="both"/>
        <w:rPr>
          <w:b/>
        </w:rPr>
      </w:pPr>
      <w:r>
        <w:rPr>
          <w:b/>
        </w:rPr>
        <w:t xml:space="preserve">2. </w:t>
      </w:r>
      <w:r w:rsidR="00262789" w:rsidRPr="00262789">
        <w:rPr>
          <w:b/>
        </w:rPr>
        <w:t>Purpose of meeting</w:t>
      </w:r>
    </w:p>
    <w:p w14:paraId="478B6481" w14:textId="499B7451" w:rsidR="00262789" w:rsidRDefault="00262789" w:rsidP="009D37BC">
      <w:pPr>
        <w:jc w:val="both"/>
        <w:rPr>
          <w:b/>
        </w:rPr>
      </w:pPr>
    </w:p>
    <w:p w14:paraId="031DBE6E" w14:textId="77777777" w:rsidR="00222E97" w:rsidRDefault="00262789" w:rsidP="009D37BC">
      <w:pPr>
        <w:jc w:val="both"/>
      </w:pPr>
      <w:r w:rsidRPr="00262789">
        <w:t xml:space="preserve">The </w:t>
      </w:r>
      <w:r>
        <w:t xml:space="preserve">purpose </w:t>
      </w:r>
      <w:r w:rsidRPr="00262789">
        <w:t xml:space="preserve">of the meeting was to receive overall feedback from </w:t>
      </w:r>
      <w:proofErr w:type="spellStart"/>
      <w:r w:rsidRPr="00262789">
        <w:t>GEFSec</w:t>
      </w:r>
      <w:proofErr w:type="spellEnd"/>
      <w:r w:rsidRPr="00262789">
        <w:t xml:space="preserve"> on the China Green Freight project </w:t>
      </w:r>
      <w:r>
        <w:t>as part of the Appraisal process</w:t>
      </w:r>
      <w:r w:rsidR="00222E97">
        <w:t xml:space="preserve"> including:</w:t>
      </w:r>
    </w:p>
    <w:p w14:paraId="1747291B" w14:textId="7557B6A9" w:rsidR="00262789" w:rsidRDefault="00222E97" w:rsidP="0013764C">
      <w:pPr>
        <w:pStyle w:val="ListParagraph"/>
        <w:numPr>
          <w:ilvl w:val="0"/>
          <w:numId w:val="9"/>
        </w:numPr>
        <w:jc w:val="both"/>
      </w:pPr>
      <w:r>
        <w:t xml:space="preserve">To discuss response to STAP, and Council comments; and </w:t>
      </w:r>
    </w:p>
    <w:p w14:paraId="14A46617" w14:textId="77777777" w:rsidR="00262789" w:rsidRDefault="00262789" w:rsidP="009D37BC">
      <w:pPr>
        <w:pStyle w:val="ListParagraph"/>
        <w:numPr>
          <w:ilvl w:val="0"/>
          <w:numId w:val="9"/>
        </w:numPr>
        <w:jc w:val="both"/>
      </w:pPr>
      <w:r>
        <w:t>Processing and timeline</w:t>
      </w:r>
    </w:p>
    <w:p w14:paraId="6FD1AFD1" w14:textId="5F2700BC" w:rsidR="00222E97" w:rsidRDefault="00262789" w:rsidP="009D37BC">
      <w:pPr>
        <w:jc w:val="both"/>
      </w:pPr>
      <w:r>
        <w:t>The Task team provided an overall description of the Project</w:t>
      </w:r>
      <w:r w:rsidR="00222E97">
        <w:t xml:space="preserve"> for the ensuing discussions which is elaborated below.</w:t>
      </w:r>
    </w:p>
    <w:p w14:paraId="38141D5F" w14:textId="76B79B14" w:rsidR="00222E97" w:rsidRDefault="00222E97" w:rsidP="009D37BC">
      <w:pPr>
        <w:jc w:val="both"/>
      </w:pPr>
    </w:p>
    <w:p w14:paraId="7CC538BC" w14:textId="10179054" w:rsidR="00222E97" w:rsidRPr="00222E97" w:rsidRDefault="00222E97" w:rsidP="009D37BC">
      <w:pPr>
        <w:jc w:val="both"/>
        <w:rPr>
          <w:b/>
        </w:rPr>
      </w:pPr>
      <w:r>
        <w:rPr>
          <w:b/>
        </w:rPr>
        <w:t xml:space="preserve">3. </w:t>
      </w:r>
      <w:r w:rsidRPr="00222E97">
        <w:rPr>
          <w:b/>
        </w:rPr>
        <w:t>Key issues</w:t>
      </w:r>
    </w:p>
    <w:p w14:paraId="371C0C88" w14:textId="77777777" w:rsidR="00222E97" w:rsidRDefault="00222E97" w:rsidP="009D37BC">
      <w:pPr>
        <w:jc w:val="both"/>
      </w:pPr>
    </w:p>
    <w:p w14:paraId="1517E6DD" w14:textId="671AE906" w:rsidR="00557E89" w:rsidRDefault="00222E97" w:rsidP="00222E97">
      <w:pPr>
        <w:spacing w:after="160" w:line="252" w:lineRule="auto"/>
        <w:contextualSpacing/>
        <w:jc w:val="both"/>
        <w:rPr>
          <w:rFonts w:eastAsia="Times New Roman"/>
        </w:rPr>
      </w:pPr>
      <w:r>
        <w:rPr>
          <w:rFonts w:eastAsia="Times New Roman"/>
        </w:rPr>
        <w:t xml:space="preserve">3.1 </w:t>
      </w:r>
      <w:r w:rsidR="00557E89">
        <w:rPr>
          <w:rFonts w:eastAsia="Times New Roman"/>
        </w:rPr>
        <w:t xml:space="preserve">The </w:t>
      </w:r>
      <w:r w:rsidR="00557E89" w:rsidRPr="00A52BAA">
        <w:rPr>
          <w:rFonts w:eastAsia="Times New Roman"/>
          <w:b/>
        </w:rPr>
        <w:t>relationship between the GEF-financed pilots and the $150 million World Bank loan</w:t>
      </w:r>
      <w:r w:rsidR="00557E89">
        <w:rPr>
          <w:rFonts w:eastAsia="Times New Roman"/>
        </w:rPr>
        <w:t xml:space="preserve"> for the Hubei Inland Waterway Project needs to be articulated more explicitly</w:t>
      </w:r>
      <w:r w:rsidR="00A52BAA">
        <w:rPr>
          <w:rFonts w:eastAsia="Times New Roman"/>
        </w:rPr>
        <w:t xml:space="preserve"> including the linkages between the GEF financed </w:t>
      </w:r>
      <w:r w:rsidR="00A52BAA">
        <w:t>Hubei pilot and the loan</w:t>
      </w:r>
      <w:r w:rsidR="00557E89">
        <w:rPr>
          <w:rFonts w:eastAsia="Times New Roman"/>
        </w:rPr>
        <w:t>.</w:t>
      </w:r>
    </w:p>
    <w:p w14:paraId="4E0A74CD" w14:textId="022FC753" w:rsidR="00EB30E7" w:rsidRDefault="00EB30E7" w:rsidP="009D37BC">
      <w:pPr>
        <w:spacing w:after="160" w:line="252" w:lineRule="auto"/>
        <w:contextualSpacing/>
        <w:jc w:val="both"/>
        <w:rPr>
          <w:rFonts w:eastAsia="Times New Roman"/>
        </w:rPr>
      </w:pPr>
    </w:p>
    <w:p w14:paraId="7DFE6F60" w14:textId="75058D92" w:rsidR="00EB30E7" w:rsidRPr="00C74D03" w:rsidRDefault="007C3061" w:rsidP="009D37BC">
      <w:pPr>
        <w:spacing w:after="160" w:line="252" w:lineRule="auto"/>
        <w:contextualSpacing/>
        <w:jc w:val="both"/>
        <w:rPr>
          <w:rFonts w:eastAsia="Times New Roman"/>
          <w:u w:val="single"/>
        </w:rPr>
      </w:pPr>
      <w:r w:rsidRPr="00C74D03">
        <w:rPr>
          <w:rFonts w:eastAsia="Times New Roman"/>
          <w:u w:val="single"/>
        </w:rPr>
        <w:t xml:space="preserve">Team Response: </w:t>
      </w:r>
    </w:p>
    <w:p w14:paraId="5F82C7A0" w14:textId="7A7E7DF4" w:rsidR="007D141A" w:rsidRPr="00420FD4" w:rsidRDefault="007D141A" w:rsidP="009D37BC">
      <w:pPr>
        <w:pStyle w:val="ListParagraph"/>
        <w:numPr>
          <w:ilvl w:val="0"/>
          <w:numId w:val="7"/>
        </w:numPr>
        <w:jc w:val="both"/>
        <w:rPr>
          <w:rFonts w:eastAsia="Times New Roman"/>
        </w:rPr>
      </w:pPr>
      <w:r w:rsidRPr="00420FD4">
        <w:rPr>
          <w:rFonts w:eastAsia="Times New Roman"/>
        </w:rPr>
        <w:t>Background of the Hubei Inland Waterway Project (PAD is attached)</w:t>
      </w:r>
    </w:p>
    <w:p w14:paraId="111BAF4E" w14:textId="19E3D028" w:rsidR="00420FD4" w:rsidRDefault="00420FD4" w:rsidP="009D37BC">
      <w:pPr>
        <w:spacing w:after="160" w:line="252" w:lineRule="auto"/>
        <w:contextualSpacing/>
        <w:jc w:val="both"/>
        <w:rPr>
          <w:rFonts w:eastAsia="Times New Roman"/>
        </w:rPr>
      </w:pPr>
      <w:r w:rsidRPr="00420FD4">
        <w:rPr>
          <w:rFonts w:eastAsia="Times New Roman"/>
        </w:rPr>
        <w:t xml:space="preserve">The </w:t>
      </w:r>
      <w:r>
        <w:rPr>
          <w:rFonts w:eastAsia="Times New Roman"/>
        </w:rPr>
        <w:t>Hubei Inland Waterway Project</w:t>
      </w:r>
      <w:r w:rsidRPr="00420FD4">
        <w:rPr>
          <w:rFonts w:eastAsia="Times New Roman"/>
        </w:rPr>
        <w:t xml:space="preserve"> </w:t>
      </w:r>
      <w:r>
        <w:rPr>
          <w:rFonts w:eastAsia="Times New Roman"/>
        </w:rPr>
        <w:t>-</w:t>
      </w:r>
      <w:r w:rsidRPr="00420FD4">
        <w:rPr>
          <w:rFonts w:eastAsia="Times New Roman"/>
        </w:rPr>
        <w:t xml:space="preserve"> </w:t>
      </w:r>
      <w:proofErr w:type="spellStart"/>
      <w:r w:rsidRPr="00420FD4">
        <w:rPr>
          <w:rFonts w:eastAsia="Times New Roman"/>
        </w:rPr>
        <w:t>Yakou</w:t>
      </w:r>
      <w:proofErr w:type="spellEnd"/>
      <w:r>
        <w:rPr>
          <w:rFonts w:eastAsia="Times New Roman"/>
        </w:rPr>
        <w:t xml:space="preserve"> Navigation-Hydropower Complex (the </w:t>
      </w:r>
      <w:proofErr w:type="spellStart"/>
      <w:r>
        <w:rPr>
          <w:rFonts w:eastAsia="Times New Roman"/>
        </w:rPr>
        <w:t>Yakou</w:t>
      </w:r>
      <w:proofErr w:type="spellEnd"/>
      <w:r>
        <w:rPr>
          <w:rFonts w:eastAsia="Times New Roman"/>
        </w:rPr>
        <w:t xml:space="preserve"> Complex) -</w:t>
      </w:r>
      <w:r w:rsidRPr="00420FD4">
        <w:rPr>
          <w:rFonts w:eastAsia="Times New Roman"/>
        </w:rPr>
        <w:t xml:space="preserve"> is in the middle reach of the Han</w:t>
      </w:r>
      <w:r>
        <w:rPr>
          <w:rFonts w:eastAsia="Times New Roman"/>
        </w:rPr>
        <w:t xml:space="preserve"> </w:t>
      </w:r>
      <w:r w:rsidRPr="00420FD4">
        <w:rPr>
          <w:rFonts w:eastAsia="Times New Roman"/>
        </w:rPr>
        <w:t xml:space="preserve">River. The completion of the </w:t>
      </w:r>
      <w:proofErr w:type="spellStart"/>
      <w:r w:rsidRPr="00420FD4">
        <w:rPr>
          <w:rFonts w:eastAsia="Times New Roman"/>
        </w:rPr>
        <w:t>Yakou</w:t>
      </w:r>
      <w:proofErr w:type="spellEnd"/>
      <w:r w:rsidRPr="00420FD4">
        <w:rPr>
          <w:rFonts w:eastAsia="Times New Roman"/>
        </w:rPr>
        <w:t xml:space="preserve"> Complex is a critical milestone for the Han River to reach the</w:t>
      </w:r>
      <w:r w:rsidR="00A3729E">
        <w:rPr>
          <w:rFonts w:eastAsia="Times New Roman"/>
        </w:rPr>
        <w:t xml:space="preserve"> </w:t>
      </w:r>
      <w:r w:rsidRPr="00420FD4">
        <w:rPr>
          <w:rFonts w:eastAsia="Times New Roman"/>
        </w:rPr>
        <w:t>planned navigation standard by 2020. It will upgrade about 53 kilometers waterway between the</w:t>
      </w:r>
      <w:r w:rsidR="00A3729E">
        <w:rPr>
          <w:rFonts w:eastAsia="Times New Roman"/>
        </w:rPr>
        <w:t xml:space="preserve"> </w:t>
      </w:r>
      <w:proofErr w:type="spellStart"/>
      <w:r w:rsidRPr="00420FD4">
        <w:rPr>
          <w:rFonts w:eastAsia="Times New Roman"/>
        </w:rPr>
        <w:t>Yakou</w:t>
      </w:r>
      <w:proofErr w:type="spellEnd"/>
      <w:r w:rsidRPr="00420FD4">
        <w:rPr>
          <w:rFonts w:eastAsia="Times New Roman"/>
        </w:rPr>
        <w:t xml:space="preserve"> and the </w:t>
      </w:r>
      <w:proofErr w:type="spellStart"/>
      <w:r w:rsidRPr="00420FD4">
        <w:rPr>
          <w:rFonts w:eastAsia="Times New Roman"/>
        </w:rPr>
        <w:t>Cuijiaying</w:t>
      </w:r>
      <w:proofErr w:type="spellEnd"/>
      <w:r w:rsidRPr="00420FD4">
        <w:rPr>
          <w:rFonts w:eastAsia="Times New Roman"/>
        </w:rPr>
        <w:t xml:space="preserve"> Complex to Class III navigation standard and address a key bottleneck</w:t>
      </w:r>
      <w:r w:rsidR="00A3729E">
        <w:rPr>
          <w:rFonts w:eastAsia="Times New Roman"/>
        </w:rPr>
        <w:t xml:space="preserve"> </w:t>
      </w:r>
      <w:r w:rsidRPr="00420FD4">
        <w:rPr>
          <w:rFonts w:eastAsia="Times New Roman"/>
        </w:rPr>
        <w:t>for completed investments at other cascades to realize their full navigation capacity and economic</w:t>
      </w:r>
      <w:r w:rsidR="00A3729E">
        <w:rPr>
          <w:rFonts w:eastAsia="Times New Roman"/>
        </w:rPr>
        <w:t xml:space="preserve"> </w:t>
      </w:r>
      <w:r w:rsidRPr="00420FD4">
        <w:rPr>
          <w:rFonts w:eastAsia="Times New Roman"/>
        </w:rPr>
        <w:t>benefits. In addition, the Project will also contribute to: achieving the objectives of the</w:t>
      </w:r>
      <w:r w:rsidR="00A3729E">
        <w:rPr>
          <w:rFonts w:eastAsia="Times New Roman"/>
        </w:rPr>
        <w:t xml:space="preserve"> Yangtze River Economic </w:t>
      </w:r>
      <w:r w:rsidRPr="00420FD4">
        <w:rPr>
          <w:rFonts w:eastAsia="Times New Roman"/>
        </w:rPr>
        <w:t>B</w:t>
      </w:r>
      <w:r w:rsidR="00A3729E">
        <w:rPr>
          <w:rFonts w:eastAsia="Times New Roman"/>
        </w:rPr>
        <w:t>elt</w:t>
      </w:r>
      <w:r w:rsidRPr="00420FD4">
        <w:rPr>
          <w:rFonts w:eastAsia="Times New Roman"/>
        </w:rPr>
        <w:t xml:space="preserve"> Strategy</w:t>
      </w:r>
      <w:r w:rsidR="00A3729E">
        <w:rPr>
          <w:rFonts w:eastAsia="Times New Roman"/>
        </w:rPr>
        <w:t xml:space="preserve"> (YREB)</w:t>
      </w:r>
      <w:r w:rsidRPr="00420FD4">
        <w:rPr>
          <w:rFonts w:eastAsia="Times New Roman"/>
        </w:rPr>
        <w:t>; enhancing the Yangtze River golden waterway function and the connectivity</w:t>
      </w:r>
      <w:r w:rsidR="00A3729E">
        <w:rPr>
          <w:rFonts w:eastAsia="Times New Roman"/>
        </w:rPr>
        <w:t xml:space="preserve"> </w:t>
      </w:r>
      <w:r w:rsidRPr="00420FD4">
        <w:rPr>
          <w:rFonts w:eastAsia="Times New Roman"/>
        </w:rPr>
        <w:t>among eastern, central and western regions; and coordinated development to mitigate the</w:t>
      </w:r>
      <w:r w:rsidR="00A3729E">
        <w:rPr>
          <w:rFonts w:eastAsia="Times New Roman"/>
        </w:rPr>
        <w:t xml:space="preserve"> </w:t>
      </w:r>
      <w:r w:rsidRPr="00420FD4">
        <w:rPr>
          <w:rFonts w:eastAsia="Times New Roman"/>
        </w:rPr>
        <w:t>disparities between the more prosperous eastern provinces and the less developed western and</w:t>
      </w:r>
      <w:r w:rsidR="00A3729E">
        <w:rPr>
          <w:rFonts w:eastAsia="Times New Roman"/>
        </w:rPr>
        <w:t xml:space="preserve"> </w:t>
      </w:r>
      <w:r w:rsidRPr="00420FD4">
        <w:rPr>
          <w:rFonts w:eastAsia="Times New Roman"/>
        </w:rPr>
        <w:t>central regions.</w:t>
      </w:r>
      <w:r w:rsidR="009D37BC">
        <w:rPr>
          <w:rFonts w:eastAsia="Times New Roman"/>
        </w:rPr>
        <w:t xml:space="preserve"> Please refer to para 14 of the attached </w:t>
      </w:r>
      <w:r w:rsidR="00C64F7D">
        <w:rPr>
          <w:rFonts w:eastAsia="Times New Roman"/>
        </w:rPr>
        <w:t xml:space="preserve">Hubei Inland Waterway Project </w:t>
      </w:r>
      <w:r w:rsidR="009D37BC">
        <w:rPr>
          <w:rFonts w:eastAsia="Times New Roman"/>
        </w:rPr>
        <w:t xml:space="preserve">PAD. </w:t>
      </w:r>
    </w:p>
    <w:p w14:paraId="02CB536C" w14:textId="77777777" w:rsidR="00A3729E" w:rsidRPr="00420FD4" w:rsidRDefault="00A3729E" w:rsidP="009D37BC">
      <w:pPr>
        <w:spacing w:after="160" w:line="252" w:lineRule="auto"/>
        <w:contextualSpacing/>
        <w:jc w:val="both"/>
        <w:rPr>
          <w:rFonts w:eastAsia="Times New Roman"/>
        </w:rPr>
      </w:pPr>
    </w:p>
    <w:p w14:paraId="6E21086B" w14:textId="422043A7" w:rsidR="00420FD4" w:rsidRPr="00420FD4" w:rsidRDefault="00420FD4" w:rsidP="009D37BC">
      <w:pPr>
        <w:spacing w:after="160" w:line="252" w:lineRule="auto"/>
        <w:contextualSpacing/>
        <w:jc w:val="both"/>
        <w:rPr>
          <w:rFonts w:eastAsia="Times New Roman"/>
        </w:rPr>
      </w:pPr>
      <w:r w:rsidRPr="00420FD4">
        <w:rPr>
          <w:rFonts w:eastAsia="Times New Roman"/>
        </w:rPr>
        <w:t xml:space="preserve">The </w:t>
      </w:r>
      <w:r w:rsidR="00A3729E">
        <w:rPr>
          <w:rFonts w:eastAsia="Times New Roman"/>
        </w:rPr>
        <w:t>Hubei Inland Waterway</w:t>
      </w:r>
      <w:r w:rsidRPr="00420FD4">
        <w:rPr>
          <w:rFonts w:eastAsia="Times New Roman"/>
        </w:rPr>
        <w:t xml:space="preserve"> Project will develop an integrated powerhouse - ship lock complex, which</w:t>
      </w:r>
    </w:p>
    <w:p w14:paraId="61B2E234" w14:textId="4E7D31B1" w:rsidR="007D141A" w:rsidRDefault="00420FD4" w:rsidP="009D37BC">
      <w:pPr>
        <w:spacing w:after="160" w:line="252" w:lineRule="auto"/>
        <w:contextualSpacing/>
        <w:jc w:val="both"/>
        <w:rPr>
          <w:rFonts w:eastAsia="Times New Roman"/>
        </w:rPr>
      </w:pPr>
      <w:r w:rsidRPr="00420FD4">
        <w:rPr>
          <w:rFonts w:eastAsia="Times New Roman"/>
        </w:rPr>
        <w:t>is expected to have environmental and climate change adaptation and mitigation benefits through</w:t>
      </w:r>
      <w:r w:rsidR="00A3729E">
        <w:rPr>
          <w:rFonts w:eastAsia="Times New Roman"/>
        </w:rPr>
        <w:t xml:space="preserve"> </w:t>
      </w:r>
      <w:r w:rsidRPr="00420FD4">
        <w:rPr>
          <w:rFonts w:eastAsia="Times New Roman"/>
        </w:rPr>
        <w:t xml:space="preserve">the promotion of a green transport mode and provision of renewable energy to </w:t>
      </w:r>
      <w:proofErr w:type="spellStart"/>
      <w:r w:rsidRPr="00420FD4">
        <w:rPr>
          <w:rFonts w:eastAsia="Times New Roman"/>
        </w:rPr>
        <w:t>Yicheng</w:t>
      </w:r>
      <w:proofErr w:type="spellEnd"/>
      <w:r w:rsidRPr="00420FD4">
        <w:rPr>
          <w:rFonts w:eastAsia="Times New Roman"/>
        </w:rPr>
        <w:t xml:space="preserve"> City</w:t>
      </w:r>
      <w:r w:rsidR="00A3729E">
        <w:rPr>
          <w:rFonts w:eastAsia="Times New Roman"/>
        </w:rPr>
        <w:t xml:space="preserve"> </w:t>
      </w:r>
      <w:r w:rsidRPr="00420FD4">
        <w:rPr>
          <w:rFonts w:eastAsia="Times New Roman"/>
        </w:rPr>
        <w:t xml:space="preserve">(which is located 16 kilometers from </w:t>
      </w:r>
      <w:proofErr w:type="spellStart"/>
      <w:r w:rsidRPr="00420FD4">
        <w:rPr>
          <w:rFonts w:eastAsia="Times New Roman"/>
        </w:rPr>
        <w:t>Yakou</w:t>
      </w:r>
      <w:proofErr w:type="spellEnd"/>
      <w:r w:rsidRPr="00420FD4">
        <w:rPr>
          <w:rFonts w:eastAsia="Times New Roman"/>
        </w:rPr>
        <w:t>). In addition, it will provide gravity flow irrigation to</w:t>
      </w:r>
      <w:r w:rsidR="00A3729E">
        <w:rPr>
          <w:rFonts w:eastAsia="Times New Roman"/>
        </w:rPr>
        <w:t xml:space="preserve"> </w:t>
      </w:r>
      <w:r w:rsidRPr="00420FD4">
        <w:rPr>
          <w:rFonts w:eastAsia="Times New Roman"/>
        </w:rPr>
        <w:t>over 5,300 ha of existing farmland and reduce lifting costs significantly, improve flood resilience,</w:t>
      </w:r>
      <w:r w:rsidR="00A3729E">
        <w:rPr>
          <w:rFonts w:eastAsia="Times New Roman"/>
        </w:rPr>
        <w:t xml:space="preserve"> </w:t>
      </w:r>
      <w:r w:rsidRPr="00420FD4">
        <w:rPr>
          <w:rFonts w:eastAsia="Times New Roman"/>
        </w:rPr>
        <w:t>and create a better landscape for recreational tourism.</w:t>
      </w:r>
      <w:r w:rsidR="009D37BC">
        <w:rPr>
          <w:rFonts w:eastAsia="Times New Roman"/>
        </w:rPr>
        <w:t xml:space="preserve"> Please refer to para 15 of the attached </w:t>
      </w:r>
      <w:r w:rsidR="00C64F7D">
        <w:rPr>
          <w:rFonts w:eastAsia="Times New Roman"/>
        </w:rPr>
        <w:t xml:space="preserve">Hubei Inland Waterway Project </w:t>
      </w:r>
      <w:r w:rsidR="009D37BC">
        <w:rPr>
          <w:rFonts w:eastAsia="Times New Roman"/>
        </w:rPr>
        <w:t xml:space="preserve">PAD. </w:t>
      </w:r>
    </w:p>
    <w:p w14:paraId="729BFF00" w14:textId="77777777" w:rsidR="00A3729E" w:rsidRDefault="00A3729E" w:rsidP="009D37BC">
      <w:pPr>
        <w:spacing w:after="160" w:line="252" w:lineRule="auto"/>
        <w:contextualSpacing/>
        <w:jc w:val="both"/>
        <w:rPr>
          <w:rFonts w:eastAsia="Times New Roman"/>
        </w:rPr>
      </w:pPr>
    </w:p>
    <w:p w14:paraId="66311EE6" w14:textId="51147E8A" w:rsidR="007D141A" w:rsidRDefault="007D141A" w:rsidP="009D37BC">
      <w:pPr>
        <w:pStyle w:val="ListParagraph"/>
        <w:numPr>
          <w:ilvl w:val="0"/>
          <w:numId w:val="7"/>
        </w:numPr>
        <w:jc w:val="both"/>
        <w:rPr>
          <w:rFonts w:eastAsia="Times New Roman"/>
        </w:rPr>
      </w:pPr>
      <w:r>
        <w:rPr>
          <w:rFonts w:eastAsia="Times New Roman"/>
        </w:rPr>
        <w:t>Linkage between the Bank Loan and the GEF funded Hubei Pilot</w:t>
      </w:r>
    </w:p>
    <w:p w14:paraId="4AEB842D" w14:textId="25C4DB1B" w:rsidR="009D37BC" w:rsidRDefault="009D37BC" w:rsidP="009D37BC">
      <w:pPr>
        <w:spacing w:after="160" w:line="252" w:lineRule="auto"/>
        <w:contextualSpacing/>
        <w:jc w:val="both"/>
        <w:rPr>
          <w:rFonts w:eastAsia="Times New Roman"/>
        </w:rPr>
      </w:pPr>
      <w:r w:rsidRPr="009D37BC">
        <w:rPr>
          <w:rFonts w:eastAsia="Times New Roman"/>
        </w:rPr>
        <w:t xml:space="preserve">The </w:t>
      </w:r>
      <w:r>
        <w:rPr>
          <w:rFonts w:eastAsia="Times New Roman"/>
        </w:rPr>
        <w:t xml:space="preserve">proposed </w:t>
      </w:r>
      <w:r w:rsidRPr="009D37BC">
        <w:rPr>
          <w:rFonts w:eastAsia="Times New Roman"/>
        </w:rPr>
        <w:t xml:space="preserve">GEF </w:t>
      </w:r>
      <w:r>
        <w:rPr>
          <w:rFonts w:eastAsia="Times New Roman"/>
        </w:rPr>
        <w:t>Efficient and Green Freight P</w:t>
      </w:r>
      <w:r w:rsidRPr="009D37BC">
        <w:rPr>
          <w:rFonts w:eastAsia="Times New Roman"/>
        </w:rPr>
        <w:t>roject will finance technical assistance for the strategic plan for improving the</w:t>
      </w:r>
      <w:r>
        <w:rPr>
          <w:rFonts w:eastAsia="Times New Roman"/>
        </w:rPr>
        <w:t xml:space="preserve"> </w:t>
      </w:r>
      <w:r w:rsidRPr="009D37BC">
        <w:rPr>
          <w:rFonts w:eastAsia="Times New Roman"/>
        </w:rPr>
        <w:t>integrated development of Han River inland waterway. The technical assistance will focus on</w:t>
      </w:r>
      <w:r>
        <w:rPr>
          <w:rFonts w:eastAsia="Times New Roman"/>
        </w:rPr>
        <w:t xml:space="preserve"> </w:t>
      </w:r>
      <w:r w:rsidRPr="009D37BC">
        <w:rPr>
          <w:rFonts w:eastAsia="Times New Roman"/>
        </w:rPr>
        <w:t>commodity flow data collection in the Han River corridor, analysis of freight movement on the</w:t>
      </w:r>
      <w:r>
        <w:rPr>
          <w:rFonts w:eastAsia="Times New Roman"/>
        </w:rPr>
        <w:t xml:space="preserve"> </w:t>
      </w:r>
      <w:r w:rsidRPr="009D37BC">
        <w:rPr>
          <w:rFonts w:eastAsia="Times New Roman"/>
        </w:rPr>
        <w:t>transport network (highway, IWT, railway, and air), logistics service value chain stakeholder</w:t>
      </w:r>
      <w:r>
        <w:rPr>
          <w:rFonts w:eastAsia="Times New Roman"/>
        </w:rPr>
        <w:t xml:space="preserve"> </w:t>
      </w:r>
      <w:r w:rsidRPr="009D37BC">
        <w:rPr>
          <w:rFonts w:eastAsia="Times New Roman"/>
        </w:rPr>
        <w:t>analysis, identification of bottlenecks in the transport network and the logistics service value chain</w:t>
      </w:r>
      <w:r>
        <w:rPr>
          <w:rFonts w:eastAsia="Times New Roman"/>
        </w:rPr>
        <w:t xml:space="preserve"> </w:t>
      </w:r>
      <w:r w:rsidRPr="009D37BC">
        <w:rPr>
          <w:rFonts w:eastAsia="Times New Roman"/>
        </w:rPr>
        <w:t>(skilled labor force, vessel standardization, policy incentives), and plans to improve Han River</w:t>
      </w:r>
      <w:r>
        <w:rPr>
          <w:rFonts w:eastAsia="Times New Roman"/>
        </w:rPr>
        <w:t xml:space="preserve"> inland waterway transport (</w:t>
      </w:r>
      <w:r w:rsidRPr="009D37BC">
        <w:rPr>
          <w:rFonts w:eastAsia="Times New Roman"/>
        </w:rPr>
        <w:t>IWT</w:t>
      </w:r>
      <w:r>
        <w:rPr>
          <w:rFonts w:eastAsia="Times New Roman"/>
        </w:rPr>
        <w:t>)</w:t>
      </w:r>
      <w:r w:rsidRPr="009D37BC">
        <w:rPr>
          <w:rFonts w:eastAsia="Times New Roman"/>
        </w:rPr>
        <w:t xml:space="preserve"> intermodal connectivity and efficiency.</w:t>
      </w:r>
      <w:r>
        <w:rPr>
          <w:rFonts w:eastAsia="Times New Roman"/>
        </w:rPr>
        <w:t xml:space="preserve"> Please refer to para 16 of the attached </w:t>
      </w:r>
      <w:r w:rsidR="00C64F7D">
        <w:rPr>
          <w:rFonts w:eastAsia="Times New Roman"/>
        </w:rPr>
        <w:t xml:space="preserve">Hubei Inland Waterway Project </w:t>
      </w:r>
      <w:r>
        <w:rPr>
          <w:rFonts w:eastAsia="Times New Roman"/>
        </w:rPr>
        <w:t xml:space="preserve">PAD. </w:t>
      </w:r>
      <w:r w:rsidR="00CB12DB">
        <w:rPr>
          <w:rFonts w:eastAsia="Times New Roman"/>
        </w:rPr>
        <w:t xml:space="preserve">The team has revised the description of the Hubei project in the PAD (para 35). </w:t>
      </w:r>
    </w:p>
    <w:p w14:paraId="0968BBE1" w14:textId="77777777" w:rsidR="009D37BC" w:rsidRDefault="009D37BC" w:rsidP="009D37BC">
      <w:pPr>
        <w:spacing w:after="160" w:line="252" w:lineRule="auto"/>
        <w:contextualSpacing/>
        <w:jc w:val="both"/>
        <w:rPr>
          <w:rFonts w:eastAsia="Times New Roman"/>
        </w:rPr>
      </w:pPr>
    </w:p>
    <w:p w14:paraId="451F861A" w14:textId="55AA4F88" w:rsidR="009D37BC" w:rsidRDefault="009D37BC" w:rsidP="009D37BC">
      <w:pPr>
        <w:pStyle w:val="ListParagraph"/>
        <w:numPr>
          <w:ilvl w:val="0"/>
          <w:numId w:val="7"/>
        </w:numPr>
        <w:jc w:val="both"/>
        <w:rPr>
          <w:rFonts w:eastAsia="Times New Roman"/>
        </w:rPr>
      </w:pPr>
      <w:r>
        <w:rPr>
          <w:rFonts w:eastAsia="Times New Roman"/>
        </w:rPr>
        <w:t>Rationale for the GEF funded Hubei Pilot</w:t>
      </w:r>
    </w:p>
    <w:p w14:paraId="71151811" w14:textId="5774E2F3" w:rsidR="008D55B5" w:rsidRDefault="009D37BC" w:rsidP="009D37BC">
      <w:pPr>
        <w:spacing w:after="160" w:line="252" w:lineRule="auto"/>
        <w:contextualSpacing/>
        <w:jc w:val="both"/>
        <w:rPr>
          <w:rFonts w:eastAsia="Times New Roman"/>
        </w:rPr>
      </w:pPr>
      <w:r>
        <w:rPr>
          <w:rFonts w:eastAsia="Times New Roman"/>
        </w:rPr>
        <w:t xml:space="preserve">The improvement of inland waterway relies on adequate integration of </w:t>
      </w:r>
      <w:r w:rsidR="00AE4958">
        <w:rPr>
          <w:rFonts w:eastAsia="Times New Roman"/>
        </w:rPr>
        <w:t xml:space="preserve">IWT with other transport modes. With development of </w:t>
      </w:r>
      <w:r w:rsidR="008D55B5">
        <w:rPr>
          <w:rFonts w:eastAsia="Times New Roman"/>
        </w:rPr>
        <w:t xml:space="preserve">the </w:t>
      </w:r>
      <w:proofErr w:type="spellStart"/>
      <w:r w:rsidR="008D55B5">
        <w:rPr>
          <w:rFonts w:eastAsia="Times New Roman"/>
        </w:rPr>
        <w:t>Yakou</w:t>
      </w:r>
      <w:proofErr w:type="spellEnd"/>
      <w:r w:rsidR="008D55B5">
        <w:rPr>
          <w:rFonts w:eastAsia="Times New Roman"/>
        </w:rPr>
        <w:t xml:space="preserve"> </w:t>
      </w:r>
      <w:r w:rsidR="00AE4958">
        <w:rPr>
          <w:rFonts w:eastAsia="Times New Roman"/>
        </w:rPr>
        <w:t>C</w:t>
      </w:r>
      <w:r w:rsidR="008D55B5">
        <w:rPr>
          <w:rFonts w:eastAsia="Times New Roman"/>
        </w:rPr>
        <w:t xml:space="preserve">omplex, </w:t>
      </w:r>
      <w:r w:rsidR="007D141A">
        <w:rPr>
          <w:rFonts w:eastAsia="Times New Roman"/>
        </w:rPr>
        <w:t>Han River</w:t>
      </w:r>
      <w:r w:rsidR="00AE4958">
        <w:rPr>
          <w:rFonts w:eastAsia="Times New Roman"/>
        </w:rPr>
        <w:t xml:space="preserve"> will see higher navigation standards and </w:t>
      </w:r>
      <w:r w:rsidR="007D141A">
        <w:rPr>
          <w:rFonts w:eastAsia="Times New Roman"/>
        </w:rPr>
        <w:t>enhance</w:t>
      </w:r>
      <w:r w:rsidR="00AE4958">
        <w:rPr>
          <w:rFonts w:eastAsia="Times New Roman"/>
        </w:rPr>
        <w:t>d</w:t>
      </w:r>
      <w:r w:rsidR="007D141A">
        <w:rPr>
          <w:rFonts w:eastAsia="Times New Roman"/>
        </w:rPr>
        <w:t xml:space="preserve"> reliability and attraction as a freight transport mode. H</w:t>
      </w:r>
      <w:r w:rsidR="007D141A" w:rsidRPr="007D141A">
        <w:rPr>
          <w:rFonts w:eastAsia="Times New Roman"/>
        </w:rPr>
        <w:t xml:space="preserve">owever, traffic growth </w:t>
      </w:r>
      <w:r w:rsidR="007D141A">
        <w:rPr>
          <w:rFonts w:eastAsia="Times New Roman"/>
        </w:rPr>
        <w:t xml:space="preserve">on the Han River </w:t>
      </w:r>
      <w:r w:rsidR="007D141A" w:rsidRPr="007D141A">
        <w:rPr>
          <w:rFonts w:eastAsia="Times New Roman"/>
        </w:rPr>
        <w:t>will also depend on other factors, for example, local economic</w:t>
      </w:r>
      <w:r w:rsidR="007D141A">
        <w:rPr>
          <w:rFonts w:eastAsia="Times New Roman"/>
        </w:rPr>
        <w:t xml:space="preserve"> </w:t>
      </w:r>
      <w:r w:rsidR="007D141A" w:rsidRPr="007D141A">
        <w:rPr>
          <w:rFonts w:eastAsia="Times New Roman"/>
        </w:rPr>
        <w:t>development, the completion and operation of the other complexes downstream, intermodal</w:t>
      </w:r>
      <w:r w:rsidR="007D141A">
        <w:rPr>
          <w:rFonts w:eastAsia="Times New Roman"/>
        </w:rPr>
        <w:t xml:space="preserve"> </w:t>
      </w:r>
      <w:r w:rsidR="007D141A" w:rsidRPr="007D141A">
        <w:rPr>
          <w:rFonts w:eastAsia="Times New Roman"/>
        </w:rPr>
        <w:t>connections, and sectoral policy support. A lead panel at the provincial level has been established to coordinate and monitor the</w:t>
      </w:r>
      <w:r>
        <w:rPr>
          <w:rFonts w:eastAsia="Times New Roman"/>
        </w:rPr>
        <w:t xml:space="preserve"> </w:t>
      </w:r>
      <w:r w:rsidR="007D141A" w:rsidRPr="007D141A">
        <w:rPr>
          <w:rFonts w:eastAsia="Times New Roman"/>
        </w:rPr>
        <w:t xml:space="preserve">progress of implementation of the project. The proposed GEF </w:t>
      </w:r>
      <w:r>
        <w:rPr>
          <w:rFonts w:eastAsia="Times New Roman"/>
        </w:rPr>
        <w:t>E</w:t>
      </w:r>
      <w:r w:rsidR="007D141A" w:rsidRPr="007D141A">
        <w:rPr>
          <w:rFonts w:eastAsia="Times New Roman"/>
        </w:rPr>
        <w:t xml:space="preserve">fficient and </w:t>
      </w:r>
      <w:r>
        <w:rPr>
          <w:rFonts w:eastAsia="Times New Roman"/>
        </w:rPr>
        <w:t>G</w:t>
      </w:r>
      <w:r w:rsidR="007D141A" w:rsidRPr="007D141A">
        <w:rPr>
          <w:rFonts w:eastAsia="Times New Roman"/>
        </w:rPr>
        <w:t xml:space="preserve">reen </w:t>
      </w:r>
      <w:r>
        <w:rPr>
          <w:rFonts w:eastAsia="Times New Roman"/>
        </w:rPr>
        <w:t>F</w:t>
      </w:r>
      <w:r w:rsidR="007D141A" w:rsidRPr="007D141A">
        <w:rPr>
          <w:rFonts w:eastAsia="Times New Roman"/>
        </w:rPr>
        <w:t xml:space="preserve">reight </w:t>
      </w:r>
      <w:r>
        <w:rPr>
          <w:rFonts w:eastAsia="Times New Roman"/>
        </w:rPr>
        <w:t>P</w:t>
      </w:r>
      <w:r w:rsidR="007D141A" w:rsidRPr="007D141A">
        <w:rPr>
          <w:rFonts w:eastAsia="Times New Roman"/>
        </w:rPr>
        <w:t>roject will</w:t>
      </w:r>
      <w:r>
        <w:rPr>
          <w:rFonts w:eastAsia="Times New Roman"/>
        </w:rPr>
        <w:t xml:space="preserve"> </w:t>
      </w:r>
      <w:r w:rsidR="00C64F7D">
        <w:rPr>
          <w:rFonts w:eastAsia="Times New Roman"/>
        </w:rPr>
        <w:t>support Hubei Province in the promotion of IWT efficiency and intermodal connections along the Han River</w:t>
      </w:r>
      <w:r w:rsidR="007D141A" w:rsidRPr="007D141A">
        <w:rPr>
          <w:rFonts w:eastAsia="Times New Roman"/>
        </w:rPr>
        <w:t>.</w:t>
      </w:r>
      <w:r w:rsidR="00C64F7D">
        <w:rPr>
          <w:rFonts w:eastAsia="Times New Roman"/>
        </w:rPr>
        <w:t xml:space="preserve"> </w:t>
      </w:r>
    </w:p>
    <w:p w14:paraId="33139C7B" w14:textId="77777777" w:rsidR="00A547F3" w:rsidRDefault="00A547F3" w:rsidP="009D37BC">
      <w:pPr>
        <w:spacing w:after="160" w:line="252" w:lineRule="auto"/>
        <w:ind w:left="360"/>
        <w:contextualSpacing/>
        <w:jc w:val="both"/>
        <w:rPr>
          <w:rFonts w:eastAsia="Times New Roman"/>
        </w:rPr>
      </w:pPr>
    </w:p>
    <w:p w14:paraId="109C75CD" w14:textId="3CF6A2AB" w:rsidR="00A547F3" w:rsidRDefault="00557E89" w:rsidP="00C64F7D">
      <w:pPr>
        <w:numPr>
          <w:ilvl w:val="0"/>
          <w:numId w:val="3"/>
        </w:numPr>
        <w:spacing w:after="160" w:line="252" w:lineRule="auto"/>
        <w:contextualSpacing/>
        <w:jc w:val="both"/>
        <w:rPr>
          <w:rFonts w:eastAsia="Times New Roman"/>
        </w:rPr>
      </w:pPr>
      <w:r>
        <w:rPr>
          <w:rFonts w:eastAsia="Times New Roman"/>
        </w:rPr>
        <w:t>There needs to be a stronger demonstration of the a</w:t>
      </w:r>
      <w:r w:rsidRPr="00A52BAA">
        <w:rPr>
          <w:rFonts w:eastAsia="Times New Roman"/>
          <w:b/>
        </w:rPr>
        <w:t>dditionality</w:t>
      </w:r>
      <w:r w:rsidR="003D11B6" w:rsidRPr="00A52BAA">
        <w:rPr>
          <w:rFonts w:eastAsia="Times New Roman"/>
          <w:b/>
        </w:rPr>
        <w:t xml:space="preserve"> and incremental reasoning</w:t>
      </w:r>
      <w:r w:rsidRPr="00A52BAA">
        <w:rPr>
          <w:rFonts w:eastAsia="Times New Roman"/>
          <w:b/>
        </w:rPr>
        <w:t xml:space="preserve"> of GEF finance</w:t>
      </w:r>
      <w:r>
        <w:rPr>
          <w:rFonts w:eastAsia="Times New Roman"/>
        </w:rPr>
        <w:t>, including a baseline scenario (i.e. without foundational policy work and capacity building, where does that leave large infrastructure development?). In addition</w:t>
      </w:r>
      <w:r w:rsidR="00A52BAA">
        <w:rPr>
          <w:rFonts w:eastAsia="Times New Roman"/>
        </w:rPr>
        <w:t>,</w:t>
      </w:r>
      <w:r>
        <w:rPr>
          <w:rFonts w:eastAsia="Times New Roman"/>
        </w:rPr>
        <w:t xml:space="preserve"> the rationale and implications for sequencing the GEF project after the WB Hubei loan should be explained.</w:t>
      </w:r>
    </w:p>
    <w:p w14:paraId="5CCB5EC0" w14:textId="59B2C67C" w:rsidR="00C64F7D" w:rsidRDefault="00C64F7D" w:rsidP="00C64F7D">
      <w:pPr>
        <w:spacing w:after="160" w:line="252" w:lineRule="auto"/>
        <w:contextualSpacing/>
        <w:jc w:val="both"/>
        <w:rPr>
          <w:rFonts w:eastAsia="Times New Roman"/>
        </w:rPr>
      </w:pPr>
    </w:p>
    <w:p w14:paraId="3A757ADC" w14:textId="1ED80D3A" w:rsidR="00C64F7D" w:rsidRDefault="00C64F7D" w:rsidP="00C64F7D">
      <w:pPr>
        <w:spacing w:after="160" w:line="252" w:lineRule="auto"/>
        <w:contextualSpacing/>
        <w:jc w:val="both"/>
        <w:rPr>
          <w:rFonts w:eastAsia="Times New Roman"/>
          <w:u w:val="single"/>
        </w:rPr>
      </w:pPr>
      <w:r w:rsidRPr="00C74D03">
        <w:rPr>
          <w:rFonts w:eastAsia="Times New Roman"/>
          <w:u w:val="single"/>
        </w:rPr>
        <w:t>Team Response:</w:t>
      </w:r>
    </w:p>
    <w:p w14:paraId="61803BAA" w14:textId="77777777" w:rsidR="00C74D03" w:rsidRPr="00C74D03" w:rsidRDefault="00C74D03" w:rsidP="00C64F7D">
      <w:pPr>
        <w:spacing w:after="160" w:line="252" w:lineRule="auto"/>
        <w:contextualSpacing/>
        <w:jc w:val="both"/>
        <w:rPr>
          <w:rFonts w:eastAsia="Times New Roman"/>
          <w:u w:val="single"/>
        </w:rPr>
      </w:pPr>
    </w:p>
    <w:p w14:paraId="4D062060" w14:textId="2CADB3D0" w:rsidR="00C64F7D" w:rsidRDefault="00C64F7D" w:rsidP="00C64F7D">
      <w:pPr>
        <w:spacing w:after="160" w:line="252" w:lineRule="auto"/>
        <w:contextualSpacing/>
        <w:jc w:val="both"/>
        <w:rPr>
          <w:rFonts w:eastAsia="Times New Roman"/>
        </w:rPr>
      </w:pPr>
      <w:r>
        <w:rPr>
          <w:rFonts w:eastAsia="Times New Roman"/>
        </w:rPr>
        <w:t xml:space="preserve">Please see the table below for </w:t>
      </w:r>
      <w:r w:rsidR="00C74D03">
        <w:rPr>
          <w:rFonts w:eastAsia="Times New Roman"/>
        </w:rPr>
        <w:t xml:space="preserve">additionality and </w:t>
      </w:r>
      <w:r>
        <w:rPr>
          <w:rFonts w:eastAsia="Times New Roman"/>
        </w:rPr>
        <w:t xml:space="preserve">incremental reasoning by component. For additional information, please refer to PAD para </w:t>
      </w:r>
      <w:r w:rsidR="004822D4">
        <w:rPr>
          <w:rFonts w:eastAsia="Times New Roman"/>
        </w:rPr>
        <w:t>57 to 64.</w:t>
      </w:r>
    </w:p>
    <w:tbl>
      <w:tblPr>
        <w:tblStyle w:val="TableGrid"/>
        <w:tblW w:w="0" w:type="auto"/>
        <w:tblLook w:val="04A0" w:firstRow="1" w:lastRow="0" w:firstColumn="1" w:lastColumn="0" w:noHBand="0" w:noVBand="1"/>
      </w:tblPr>
      <w:tblGrid>
        <w:gridCol w:w="1251"/>
        <w:gridCol w:w="2143"/>
        <w:gridCol w:w="2811"/>
        <w:gridCol w:w="1738"/>
        <w:gridCol w:w="1407"/>
      </w:tblGrid>
      <w:tr w:rsidR="00C64F7D" w:rsidRPr="00C64F7D" w14:paraId="0C32F85A" w14:textId="77777777" w:rsidTr="005876EC">
        <w:tc>
          <w:tcPr>
            <w:tcW w:w="1271" w:type="dxa"/>
          </w:tcPr>
          <w:p w14:paraId="6DCD4821" w14:textId="77777777" w:rsidR="00C64F7D" w:rsidRPr="00C64F7D" w:rsidRDefault="00C64F7D" w:rsidP="005876EC">
            <w:pPr>
              <w:pStyle w:val="ListParagraph"/>
              <w:ind w:left="0"/>
              <w:rPr>
                <w:rFonts w:asciiTheme="minorHAnsi" w:hAnsiTheme="minorHAnsi" w:cstheme="minorHAnsi"/>
                <w:b/>
              </w:rPr>
            </w:pPr>
          </w:p>
        </w:tc>
        <w:tc>
          <w:tcPr>
            <w:tcW w:w="3389" w:type="dxa"/>
          </w:tcPr>
          <w:p w14:paraId="775515D7" w14:textId="77777777" w:rsidR="00C64F7D" w:rsidRPr="00C64F7D" w:rsidRDefault="00C64F7D" w:rsidP="005876EC">
            <w:pPr>
              <w:pStyle w:val="ListParagraph"/>
              <w:ind w:left="0"/>
              <w:rPr>
                <w:rFonts w:asciiTheme="minorHAnsi" w:hAnsiTheme="minorHAnsi" w:cstheme="minorHAnsi"/>
                <w:b/>
              </w:rPr>
            </w:pPr>
            <w:r w:rsidRPr="00C64F7D">
              <w:rPr>
                <w:rFonts w:asciiTheme="minorHAnsi" w:hAnsiTheme="minorHAnsi" w:cstheme="minorHAnsi"/>
                <w:b/>
              </w:rPr>
              <w:t>Baseline project/</w:t>
            </w:r>
          </w:p>
          <w:p w14:paraId="1633E30D" w14:textId="77777777" w:rsidR="00C64F7D" w:rsidRPr="00C64F7D" w:rsidRDefault="00C64F7D" w:rsidP="005876EC">
            <w:pPr>
              <w:pStyle w:val="ListParagraph"/>
              <w:ind w:left="0"/>
              <w:rPr>
                <w:rFonts w:asciiTheme="minorHAnsi" w:hAnsiTheme="minorHAnsi" w:cstheme="minorHAnsi"/>
                <w:b/>
              </w:rPr>
            </w:pPr>
            <w:r w:rsidRPr="00C64F7D">
              <w:rPr>
                <w:rFonts w:asciiTheme="minorHAnsi" w:hAnsiTheme="minorHAnsi" w:cstheme="minorHAnsi"/>
                <w:b/>
              </w:rPr>
              <w:t>BAU scenario</w:t>
            </w:r>
          </w:p>
        </w:tc>
        <w:tc>
          <w:tcPr>
            <w:tcW w:w="4155" w:type="dxa"/>
          </w:tcPr>
          <w:p w14:paraId="5F9A2CA2" w14:textId="77777777" w:rsidR="00C64F7D" w:rsidRPr="00C64F7D" w:rsidRDefault="00C64F7D" w:rsidP="005876EC">
            <w:pPr>
              <w:pStyle w:val="ListParagraph"/>
              <w:ind w:left="0"/>
              <w:rPr>
                <w:rFonts w:asciiTheme="minorHAnsi" w:hAnsiTheme="minorHAnsi" w:cstheme="minorHAnsi"/>
                <w:b/>
              </w:rPr>
            </w:pPr>
            <w:r w:rsidRPr="00C64F7D">
              <w:rPr>
                <w:rFonts w:asciiTheme="minorHAnsi" w:hAnsiTheme="minorHAnsi" w:cstheme="minorHAnsi"/>
                <w:b/>
              </w:rPr>
              <w:t>GEF intervention/</w:t>
            </w:r>
          </w:p>
          <w:p w14:paraId="38AF248F" w14:textId="77777777" w:rsidR="00C64F7D" w:rsidRPr="00C64F7D" w:rsidRDefault="00C64F7D" w:rsidP="005876EC">
            <w:pPr>
              <w:pStyle w:val="ListParagraph"/>
              <w:ind w:left="0"/>
              <w:rPr>
                <w:rFonts w:asciiTheme="minorHAnsi" w:hAnsiTheme="minorHAnsi" w:cstheme="minorHAnsi"/>
                <w:b/>
              </w:rPr>
            </w:pPr>
            <w:r w:rsidRPr="00C64F7D">
              <w:rPr>
                <w:rFonts w:asciiTheme="minorHAnsi" w:hAnsiTheme="minorHAnsi" w:cstheme="minorHAnsi"/>
                <w:b/>
              </w:rPr>
              <w:t>GEF scenario</w:t>
            </w:r>
          </w:p>
        </w:tc>
        <w:tc>
          <w:tcPr>
            <w:tcW w:w="2397" w:type="dxa"/>
          </w:tcPr>
          <w:p w14:paraId="321A5665" w14:textId="77777777" w:rsidR="00C64F7D" w:rsidRPr="00C64F7D" w:rsidRDefault="00C64F7D" w:rsidP="005876EC">
            <w:pPr>
              <w:pStyle w:val="ListParagraph"/>
              <w:ind w:left="0"/>
              <w:rPr>
                <w:rFonts w:asciiTheme="minorHAnsi" w:hAnsiTheme="minorHAnsi" w:cstheme="minorHAnsi"/>
                <w:b/>
              </w:rPr>
            </w:pPr>
            <w:r w:rsidRPr="00C64F7D">
              <w:rPr>
                <w:rFonts w:asciiTheme="minorHAnsi" w:hAnsiTheme="minorHAnsi" w:cstheme="minorHAnsi"/>
                <w:b/>
              </w:rPr>
              <w:t>Global environmental benefits</w:t>
            </w:r>
          </w:p>
        </w:tc>
        <w:tc>
          <w:tcPr>
            <w:tcW w:w="1738" w:type="dxa"/>
          </w:tcPr>
          <w:p w14:paraId="37712F5E" w14:textId="77777777" w:rsidR="00C64F7D" w:rsidRPr="00C64F7D" w:rsidRDefault="00C64F7D" w:rsidP="005876EC">
            <w:pPr>
              <w:pStyle w:val="ListParagraph"/>
              <w:ind w:left="0"/>
              <w:rPr>
                <w:rFonts w:asciiTheme="minorHAnsi" w:hAnsiTheme="minorHAnsi" w:cstheme="minorHAnsi"/>
                <w:b/>
              </w:rPr>
            </w:pPr>
            <w:r w:rsidRPr="00C64F7D">
              <w:rPr>
                <w:rFonts w:asciiTheme="minorHAnsi" w:hAnsiTheme="minorHAnsi" w:cstheme="minorHAnsi"/>
                <w:b/>
              </w:rPr>
              <w:t>Incremental cost</w:t>
            </w:r>
          </w:p>
        </w:tc>
      </w:tr>
      <w:tr w:rsidR="00C64F7D" w:rsidRPr="00C64F7D" w14:paraId="506A7773" w14:textId="77777777" w:rsidTr="005876EC">
        <w:tc>
          <w:tcPr>
            <w:tcW w:w="1271" w:type="dxa"/>
          </w:tcPr>
          <w:p w14:paraId="1A6E47F3" w14:textId="77777777" w:rsidR="00C64F7D" w:rsidRPr="00C64F7D" w:rsidRDefault="00C64F7D" w:rsidP="005876EC">
            <w:pPr>
              <w:pStyle w:val="ListParagraph"/>
              <w:ind w:left="0"/>
              <w:rPr>
                <w:rFonts w:asciiTheme="minorHAnsi" w:hAnsiTheme="minorHAnsi" w:cstheme="minorHAnsi"/>
              </w:rPr>
            </w:pPr>
            <w:r w:rsidRPr="00C64F7D">
              <w:rPr>
                <w:rFonts w:asciiTheme="minorHAnsi" w:hAnsiTheme="minorHAnsi" w:cstheme="minorHAnsi"/>
              </w:rPr>
              <w:t>National TAs</w:t>
            </w:r>
          </w:p>
        </w:tc>
        <w:tc>
          <w:tcPr>
            <w:tcW w:w="3389" w:type="dxa"/>
          </w:tcPr>
          <w:p w14:paraId="13CAF20C" w14:textId="77777777" w:rsidR="00C64F7D" w:rsidRPr="00C64F7D" w:rsidRDefault="00C64F7D" w:rsidP="005876EC">
            <w:pPr>
              <w:pStyle w:val="ListParagraph"/>
              <w:ind w:left="0"/>
              <w:rPr>
                <w:rFonts w:asciiTheme="minorHAnsi" w:hAnsiTheme="minorHAnsi" w:cstheme="minorHAnsi"/>
              </w:rPr>
            </w:pPr>
            <w:r w:rsidRPr="00C64F7D">
              <w:rPr>
                <w:rFonts w:asciiTheme="minorHAnsi" w:hAnsiTheme="minorHAnsi" w:cstheme="minorHAnsi"/>
              </w:rPr>
              <w:t>National policy directives to promote the development of multimodal freight transport and improve urban freight distribution</w:t>
            </w:r>
          </w:p>
          <w:p w14:paraId="6BB475BF" w14:textId="77777777" w:rsidR="00C64F7D" w:rsidRPr="00C64F7D" w:rsidRDefault="00C64F7D" w:rsidP="00C64F7D">
            <w:pPr>
              <w:pStyle w:val="ListParagraph"/>
              <w:numPr>
                <w:ilvl w:val="0"/>
                <w:numId w:val="8"/>
              </w:numPr>
              <w:spacing w:after="0" w:line="240" w:lineRule="auto"/>
              <w:rPr>
                <w:rFonts w:asciiTheme="minorHAnsi" w:hAnsiTheme="minorHAnsi" w:cstheme="minorHAnsi"/>
              </w:rPr>
            </w:pPr>
            <w:r w:rsidRPr="00C64F7D">
              <w:rPr>
                <w:rFonts w:asciiTheme="minorHAnsi" w:hAnsiTheme="minorHAnsi" w:cstheme="minorHAnsi"/>
              </w:rPr>
              <w:t>Local government accelerate the planning and investment in freight infrastructure and services</w:t>
            </w:r>
          </w:p>
          <w:p w14:paraId="051613DB" w14:textId="77777777" w:rsidR="00C64F7D" w:rsidRPr="00C64F7D" w:rsidRDefault="00C64F7D" w:rsidP="00C64F7D">
            <w:pPr>
              <w:pStyle w:val="ListParagraph"/>
              <w:numPr>
                <w:ilvl w:val="0"/>
                <w:numId w:val="8"/>
              </w:numPr>
              <w:spacing w:after="0" w:line="240" w:lineRule="auto"/>
              <w:rPr>
                <w:rFonts w:asciiTheme="minorHAnsi" w:hAnsiTheme="minorHAnsi" w:cstheme="minorHAnsi"/>
              </w:rPr>
            </w:pPr>
            <w:r w:rsidRPr="00C64F7D">
              <w:rPr>
                <w:rFonts w:asciiTheme="minorHAnsi" w:hAnsiTheme="minorHAnsi" w:cstheme="minorHAnsi"/>
              </w:rPr>
              <w:t>Some freight may be shifted to cleaner modes</w:t>
            </w:r>
          </w:p>
          <w:p w14:paraId="3B046897" w14:textId="77777777" w:rsidR="00C64F7D" w:rsidRPr="00C64F7D" w:rsidRDefault="00C64F7D" w:rsidP="00C64F7D">
            <w:pPr>
              <w:pStyle w:val="ListParagraph"/>
              <w:numPr>
                <w:ilvl w:val="0"/>
                <w:numId w:val="8"/>
              </w:numPr>
              <w:spacing w:after="0" w:line="240" w:lineRule="auto"/>
              <w:rPr>
                <w:rFonts w:asciiTheme="minorHAnsi" w:hAnsiTheme="minorHAnsi" w:cstheme="minorHAnsi"/>
              </w:rPr>
            </w:pPr>
            <w:r w:rsidRPr="00C64F7D">
              <w:rPr>
                <w:rFonts w:asciiTheme="minorHAnsi" w:hAnsiTheme="minorHAnsi" w:cstheme="minorHAnsi"/>
              </w:rPr>
              <w:t>Some urban freight trips may be consolidated and reduced</w:t>
            </w:r>
          </w:p>
        </w:tc>
        <w:tc>
          <w:tcPr>
            <w:tcW w:w="4155" w:type="dxa"/>
          </w:tcPr>
          <w:p w14:paraId="332D2CE4" w14:textId="77777777" w:rsidR="00C64F7D" w:rsidRPr="00C64F7D" w:rsidRDefault="00C64F7D" w:rsidP="005876EC">
            <w:pPr>
              <w:pStyle w:val="ListParagraph"/>
              <w:ind w:left="0"/>
              <w:rPr>
                <w:rFonts w:asciiTheme="minorHAnsi" w:hAnsiTheme="minorHAnsi" w:cstheme="minorHAnsi"/>
              </w:rPr>
            </w:pPr>
            <w:r w:rsidRPr="00C64F7D">
              <w:rPr>
                <w:rFonts w:asciiTheme="minorHAnsi" w:hAnsiTheme="minorHAnsi" w:cstheme="minorHAnsi"/>
              </w:rPr>
              <w:t>Policy/strategy/guideline to address impediments in policy, planning, operational, standardization, information for multimodal transport and urban freight distribution</w:t>
            </w:r>
          </w:p>
          <w:p w14:paraId="671FFDF8" w14:textId="77777777" w:rsidR="00C64F7D" w:rsidRPr="00C64F7D" w:rsidRDefault="00C64F7D" w:rsidP="00C64F7D">
            <w:pPr>
              <w:pStyle w:val="ListParagraph"/>
              <w:numPr>
                <w:ilvl w:val="0"/>
                <w:numId w:val="8"/>
              </w:numPr>
              <w:spacing w:after="0" w:line="240" w:lineRule="auto"/>
              <w:rPr>
                <w:rFonts w:asciiTheme="minorHAnsi" w:hAnsiTheme="minorHAnsi" w:cstheme="minorHAnsi"/>
              </w:rPr>
            </w:pPr>
            <w:r w:rsidRPr="00C64F7D">
              <w:rPr>
                <w:rFonts w:asciiTheme="minorHAnsi" w:hAnsiTheme="minorHAnsi" w:cstheme="minorHAnsi"/>
              </w:rPr>
              <w:t xml:space="preserve">Planning and investment informed by data and freight flow modal </w:t>
            </w:r>
          </w:p>
          <w:p w14:paraId="515EF673" w14:textId="77777777" w:rsidR="00C64F7D" w:rsidRPr="00C64F7D" w:rsidRDefault="00C64F7D" w:rsidP="00C64F7D">
            <w:pPr>
              <w:pStyle w:val="ListParagraph"/>
              <w:numPr>
                <w:ilvl w:val="0"/>
                <w:numId w:val="8"/>
              </w:numPr>
              <w:spacing w:after="0" w:line="240" w:lineRule="auto"/>
              <w:rPr>
                <w:rFonts w:asciiTheme="minorHAnsi" w:hAnsiTheme="minorHAnsi" w:cstheme="minorHAnsi"/>
              </w:rPr>
            </w:pPr>
            <w:r w:rsidRPr="00C64F7D">
              <w:rPr>
                <w:rFonts w:asciiTheme="minorHAnsi" w:hAnsiTheme="minorHAnsi" w:cstheme="minorHAnsi"/>
              </w:rPr>
              <w:t>China’s freight structure optimized</w:t>
            </w:r>
          </w:p>
          <w:p w14:paraId="43216E12" w14:textId="77777777" w:rsidR="00C64F7D" w:rsidRPr="00C64F7D" w:rsidRDefault="00C64F7D" w:rsidP="00C64F7D">
            <w:pPr>
              <w:pStyle w:val="ListParagraph"/>
              <w:numPr>
                <w:ilvl w:val="0"/>
                <w:numId w:val="8"/>
              </w:numPr>
              <w:spacing w:after="0" w:line="240" w:lineRule="auto"/>
              <w:rPr>
                <w:rFonts w:asciiTheme="minorHAnsi" w:hAnsiTheme="minorHAnsi" w:cstheme="minorHAnsi"/>
              </w:rPr>
            </w:pPr>
            <w:r w:rsidRPr="00C64F7D">
              <w:rPr>
                <w:rFonts w:asciiTheme="minorHAnsi" w:hAnsiTheme="minorHAnsi" w:cstheme="minorHAnsi"/>
              </w:rPr>
              <w:t>Railway/waterway capacity fully utilized</w:t>
            </w:r>
          </w:p>
          <w:p w14:paraId="74888FA3" w14:textId="77777777" w:rsidR="00C64F7D" w:rsidRPr="00C64F7D" w:rsidRDefault="00C64F7D" w:rsidP="00C64F7D">
            <w:pPr>
              <w:pStyle w:val="ListParagraph"/>
              <w:numPr>
                <w:ilvl w:val="0"/>
                <w:numId w:val="8"/>
              </w:numPr>
              <w:spacing w:after="0" w:line="240" w:lineRule="auto"/>
              <w:rPr>
                <w:rFonts w:asciiTheme="minorHAnsi" w:hAnsiTheme="minorHAnsi" w:cstheme="minorHAnsi"/>
              </w:rPr>
            </w:pPr>
            <w:r w:rsidRPr="00C64F7D">
              <w:rPr>
                <w:rFonts w:asciiTheme="minorHAnsi" w:hAnsiTheme="minorHAnsi" w:cstheme="minorHAnsi"/>
              </w:rPr>
              <w:t>More long-haul freight shifted to railway and waterway</w:t>
            </w:r>
          </w:p>
          <w:p w14:paraId="35FB5E05" w14:textId="77777777" w:rsidR="00C64F7D" w:rsidRPr="00C64F7D" w:rsidRDefault="00C64F7D" w:rsidP="00C64F7D">
            <w:pPr>
              <w:pStyle w:val="ListParagraph"/>
              <w:numPr>
                <w:ilvl w:val="0"/>
                <w:numId w:val="8"/>
              </w:numPr>
              <w:spacing w:after="0" w:line="240" w:lineRule="auto"/>
              <w:rPr>
                <w:rFonts w:asciiTheme="minorHAnsi" w:hAnsiTheme="minorHAnsi" w:cstheme="minorHAnsi"/>
              </w:rPr>
            </w:pPr>
            <w:r w:rsidRPr="00C64F7D">
              <w:rPr>
                <w:rFonts w:asciiTheme="minorHAnsi" w:hAnsiTheme="minorHAnsi" w:cstheme="minorHAnsi"/>
              </w:rPr>
              <w:t>Urban freight efficiency improved</w:t>
            </w:r>
          </w:p>
          <w:p w14:paraId="0752BEC3" w14:textId="77777777" w:rsidR="00C64F7D" w:rsidRPr="00C64F7D" w:rsidRDefault="00C64F7D" w:rsidP="00C64F7D">
            <w:pPr>
              <w:pStyle w:val="ListParagraph"/>
              <w:numPr>
                <w:ilvl w:val="0"/>
                <w:numId w:val="8"/>
              </w:numPr>
              <w:spacing w:after="0" w:line="240" w:lineRule="auto"/>
              <w:rPr>
                <w:rFonts w:asciiTheme="minorHAnsi" w:hAnsiTheme="minorHAnsi" w:cstheme="minorHAnsi"/>
              </w:rPr>
            </w:pPr>
            <w:r w:rsidRPr="00C64F7D">
              <w:rPr>
                <w:rFonts w:asciiTheme="minorHAnsi" w:hAnsiTheme="minorHAnsi" w:cstheme="minorHAnsi"/>
              </w:rPr>
              <w:t>Urban freight trips consolidated, optimized and reduced</w:t>
            </w:r>
          </w:p>
        </w:tc>
        <w:tc>
          <w:tcPr>
            <w:tcW w:w="2397" w:type="dxa"/>
          </w:tcPr>
          <w:p w14:paraId="0C6CE342" w14:textId="77777777" w:rsidR="00C64F7D" w:rsidRPr="00C64F7D" w:rsidRDefault="00C64F7D" w:rsidP="005876EC">
            <w:pPr>
              <w:pStyle w:val="ListParagraph"/>
              <w:ind w:left="0"/>
              <w:rPr>
                <w:rFonts w:asciiTheme="minorHAnsi" w:hAnsiTheme="minorHAnsi" w:cstheme="minorHAnsi"/>
              </w:rPr>
            </w:pPr>
            <w:r w:rsidRPr="00C64F7D">
              <w:rPr>
                <w:rFonts w:asciiTheme="minorHAnsi" w:hAnsiTheme="minorHAnsi" w:cstheme="minorHAnsi"/>
              </w:rPr>
              <w:t>Indirect GHG emission reduction, contributing to China’s INDC goal</w:t>
            </w:r>
          </w:p>
        </w:tc>
        <w:tc>
          <w:tcPr>
            <w:tcW w:w="1738" w:type="dxa"/>
          </w:tcPr>
          <w:p w14:paraId="48571918" w14:textId="77777777" w:rsidR="00C64F7D" w:rsidRPr="00C64F7D" w:rsidRDefault="00C64F7D" w:rsidP="005876EC">
            <w:pPr>
              <w:pStyle w:val="ListParagraph"/>
              <w:ind w:left="0"/>
              <w:rPr>
                <w:rFonts w:asciiTheme="minorHAnsi" w:hAnsiTheme="minorHAnsi" w:cstheme="minorHAnsi"/>
              </w:rPr>
            </w:pPr>
            <w:r w:rsidRPr="00C64F7D">
              <w:rPr>
                <w:rFonts w:asciiTheme="minorHAnsi" w:hAnsiTheme="minorHAnsi" w:cstheme="minorHAnsi"/>
              </w:rPr>
              <w:t>$3.15 million</w:t>
            </w:r>
          </w:p>
        </w:tc>
      </w:tr>
      <w:tr w:rsidR="00C64F7D" w:rsidRPr="00C64F7D" w14:paraId="17FF5D95" w14:textId="77777777" w:rsidTr="005876EC">
        <w:tc>
          <w:tcPr>
            <w:tcW w:w="1271" w:type="dxa"/>
          </w:tcPr>
          <w:p w14:paraId="1F75466E" w14:textId="77777777" w:rsidR="00C64F7D" w:rsidRPr="00C64F7D" w:rsidRDefault="00C64F7D" w:rsidP="005876EC">
            <w:pPr>
              <w:pStyle w:val="ListParagraph"/>
              <w:ind w:left="0"/>
              <w:rPr>
                <w:rFonts w:asciiTheme="minorHAnsi" w:hAnsiTheme="minorHAnsi" w:cstheme="minorHAnsi"/>
              </w:rPr>
            </w:pPr>
            <w:r w:rsidRPr="00C64F7D">
              <w:rPr>
                <w:rFonts w:asciiTheme="minorHAnsi" w:hAnsiTheme="minorHAnsi" w:cstheme="minorHAnsi"/>
              </w:rPr>
              <w:t>Yantai pilot</w:t>
            </w:r>
          </w:p>
        </w:tc>
        <w:tc>
          <w:tcPr>
            <w:tcW w:w="3389" w:type="dxa"/>
          </w:tcPr>
          <w:p w14:paraId="711BA0A8" w14:textId="77777777" w:rsidR="00C64F7D" w:rsidRPr="00C64F7D" w:rsidRDefault="00C64F7D" w:rsidP="005876EC">
            <w:pPr>
              <w:pStyle w:val="ListParagraph"/>
              <w:ind w:left="0"/>
              <w:rPr>
                <w:rFonts w:asciiTheme="minorHAnsi" w:hAnsiTheme="minorHAnsi" w:cstheme="minorHAnsi"/>
              </w:rPr>
            </w:pPr>
            <w:r w:rsidRPr="00C64F7D">
              <w:rPr>
                <w:rFonts w:asciiTheme="minorHAnsi" w:hAnsiTheme="minorHAnsi" w:cstheme="minorHAnsi"/>
              </w:rPr>
              <w:t xml:space="preserve">Investment in logistics hubs and facilities, establishment of a trucking association for drop-and-pull, experienced third-party logistics companies to run the </w:t>
            </w:r>
            <w:proofErr w:type="spellStart"/>
            <w:r w:rsidRPr="00C64F7D">
              <w:rPr>
                <w:rFonts w:asciiTheme="minorHAnsi" w:hAnsiTheme="minorHAnsi" w:cstheme="minorHAnsi"/>
              </w:rPr>
              <w:t>Bohai</w:t>
            </w:r>
            <w:proofErr w:type="spellEnd"/>
            <w:r w:rsidRPr="00C64F7D">
              <w:rPr>
                <w:rFonts w:asciiTheme="minorHAnsi" w:hAnsiTheme="minorHAnsi" w:cstheme="minorHAnsi"/>
              </w:rPr>
              <w:t xml:space="preserve"> Bay multimodal freight business</w:t>
            </w:r>
          </w:p>
          <w:p w14:paraId="4BEF3DCC" w14:textId="77777777" w:rsidR="00C64F7D" w:rsidRPr="00C64F7D" w:rsidRDefault="00C64F7D" w:rsidP="00C64F7D">
            <w:pPr>
              <w:pStyle w:val="ListParagraph"/>
              <w:numPr>
                <w:ilvl w:val="0"/>
                <w:numId w:val="8"/>
              </w:numPr>
              <w:spacing w:after="0" w:line="240" w:lineRule="auto"/>
              <w:rPr>
                <w:rFonts w:asciiTheme="minorHAnsi" w:hAnsiTheme="minorHAnsi" w:cstheme="minorHAnsi"/>
              </w:rPr>
            </w:pPr>
            <w:r w:rsidRPr="00C64F7D">
              <w:rPr>
                <w:rFonts w:asciiTheme="minorHAnsi" w:hAnsiTheme="minorHAnsi" w:cstheme="minorHAnsi"/>
              </w:rPr>
              <w:t>Infrastructure built</w:t>
            </w:r>
          </w:p>
          <w:p w14:paraId="3422A330" w14:textId="77777777" w:rsidR="00C64F7D" w:rsidRPr="00C64F7D" w:rsidRDefault="00C64F7D" w:rsidP="00C64F7D">
            <w:pPr>
              <w:pStyle w:val="ListParagraph"/>
              <w:numPr>
                <w:ilvl w:val="0"/>
                <w:numId w:val="8"/>
              </w:numPr>
              <w:spacing w:after="0" w:line="240" w:lineRule="auto"/>
              <w:rPr>
                <w:rFonts w:asciiTheme="minorHAnsi" w:hAnsiTheme="minorHAnsi" w:cstheme="minorHAnsi"/>
              </w:rPr>
            </w:pPr>
            <w:r w:rsidRPr="00C64F7D">
              <w:rPr>
                <w:rFonts w:asciiTheme="minorHAnsi" w:hAnsiTheme="minorHAnsi" w:cstheme="minorHAnsi"/>
              </w:rPr>
              <w:t>Some freight traffic shifted from road to seaway</w:t>
            </w:r>
          </w:p>
          <w:p w14:paraId="2FDB2761" w14:textId="77777777" w:rsidR="00C64F7D" w:rsidRPr="00C64F7D" w:rsidRDefault="00C64F7D" w:rsidP="00C64F7D">
            <w:pPr>
              <w:pStyle w:val="ListParagraph"/>
              <w:numPr>
                <w:ilvl w:val="0"/>
                <w:numId w:val="8"/>
              </w:numPr>
              <w:spacing w:after="0" w:line="240" w:lineRule="auto"/>
              <w:rPr>
                <w:rFonts w:asciiTheme="minorHAnsi" w:hAnsiTheme="minorHAnsi" w:cstheme="minorHAnsi"/>
              </w:rPr>
            </w:pPr>
            <w:r w:rsidRPr="00C64F7D">
              <w:rPr>
                <w:rFonts w:asciiTheme="minorHAnsi" w:hAnsiTheme="minorHAnsi" w:cstheme="minorHAnsi"/>
              </w:rPr>
              <w:t>Third-party logistics operator engaged</w:t>
            </w:r>
          </w:p>
        </w:tc>
        <w:tc>
          <w:tcPr>
            <w:tcW w:w="4155" w:type="dxa"/>
          </w:tcPr>
          <w:p w14:paraId="05827DE6" w14:textId="77777777" w:rsidR="00C64F7D" w:rsidRPr="00C64F7D" w:rsidRDefault="00C64F7D" w:rsidP="005876EC">
            <w:pPr>
              <w:pStyle w:val="ListParagraph"/>
              <w:ind w:left="0"/>
              <w:rPr>
                <w:rFonts w:asciiTheme="minorHAnsi" w:hAnsiTheme="minorHAnsi" w:cstheme="minorHAnsi"/>
              </w:rPr>
            </w:pPr>
            <w:r w:rsidRPr="00C64F7D">
              <w:rPr>
                <w:rFonts w:asciiTheme="minorHAnsi" w:hAnsiTheme="minorHAnsi" w:cstheme="minorHAnsi"/>
              </w:rPr>
              <w:t xml:space="preserve">Policies and incentives to attract more freight traffic to Yantai-Dalian seaway, credibility system of logistics operators, and business plan and operational plan to improve freight efficiency </w:t>
            </w:r>
          </w:p>
          <w:p w14:paraId="7A2482DE" w14:textId="77777777" w:rsidR="00C64F7D" w:rsidRPr="00C64F7D" w:rsidRDefault="00C64F7D" w:rsidP="00C64F7D">
            <w:pPr>
              <w:pStyle w:val="ListParagraph"/>
              <w:numPr>
                <w:ilvl w:val="0"/>
                <w:numId w:val="8"/>
              </w:numPr>
              <w:spacing w:after="0" w:line="240" w:lineRule="auto"/>
              <w:rPr>
                <w:rFonts w:asciiTheme="minorHAnsi" w:hAnsiTheme="minorHAnsi" w:cstheme="minorHAnsi"/>
              </w:rPr>
            </w:pPr>
            <w:r w:rsidRPr="00C64F7D">
              <w:rPr>
                <w:rFonts w:asciiTheme="minorHAnsi" w:hAnsiTheme="minorHAnsi" w:cstheme="minorHAnsi"/>
              </w:rPr>
              <w:t xml:space="preserve"> Additional freight and trucks attracted to seaway</w:t>
            </w:r>
          </w:p>
          <w:p w14:paraId="65BD8631" w14:textId="77777777" w:rsidR="00C64F7D" w:rsidRPr="00C64F7D" w:rsidRDefault="00C64F7D" w:rsidP="00C64F7D">
            <w:pPr>
              <w:pStyle w:val="ListParagraph"/>
              <w:numPr>
                <w:ilvl w:val="0"/>
                <w:numId w:val="8"/>
              </w:numPr>
              <w:spacing w:after="0" w:line="240" w:lineRule="auto"/>
              <w:rPr>
                <w:rFonts w:asciiTheme="minorHAnsi" w:hAnsiTheme="minorHAnsi" w:cstheme="minorHAnsi"/>
              </w:rPr>
            </w:pPr>
            <w:r w:rsidRPr="00C64F7D">
              <w:rPr>
                <w:rFonts w:asciiTheme="minorHAnsi" w:hAnsiTheme="minorHAnsi" w:cstheme="minorHAnsi"/>
              </w:rPr>
              <w:t>More operators join the trucking association</w:t>
            </w:r>
          </w:p>
          <w:p w14:paraId="32D1F645" w14:textId="77777777" w:rsidR="00C64F7D" w:rsidRPr="00C64F7D" w:rsidRDefault="00C64F7D" w:rsidP="00C64F7D">
            <w:pPr>
              <w:pStyle w:val="ListParagraph"/>
              <w:numPr>
                <w:ilvl w:val="0"/>
                <w:numId w:val="8"/>
              </w:numPr>
              <w:spacing w:after="0" w:line="240" w:lineRule="auto"/>
              <w:rPr>
                <w:rFonts w:asciiTheme="minorHAnsi" w:hAnsiTheme="minorHAnsi" w:cstheme="minorHAnsi"/>
              </w:rPr>
            </w:pPr>
            <w:r w:rsidRPr="00C64F7D">
              <w:rPr>
                <w:rFonts w:asciiTheme="minorHAnsi" w:hAnsiTheme="minorHAnsi" w:cstheme="minorHAnsi"/>
              </w:rPr>
              <w:t xml:space="preserve">Successful operations of </w:t>
            </w:r>
            <w:proofErr w:type="spellStart"/>
            <w:r w:rsidRPr="00C64F7D">
              <w:rPr>
                <w:rFonts w:asciiTheme="minorHAnsi" w:hAnsiTheme="minorHAnsi" w:cstheme="minorHAnsi"/>
              </w:rPr>
              <w:t>Bohai</w:t>
            </w:r>
            <w:proofErr w:type="spellEnd"/>
            <w:r w:rsidRPr="00C64F7D">
              <w:rPr>
                <w:rFonts w:asciiTheme="minorHAnsi" w:hAnsiTheme="minorHAnsi" w:cstheme="minorHAnsi"/>
              </w:rPr>
              <w:t xml:space="preserve"> Bay multimodal freight business</w:t>
            </w:r>
          </w:p>
        </w:tc>
        <w:tc>
          <w:tcPr>
            <w:tcW w:w="2397" w:type="dxa"/>
          </w:tcPr>
          <w:p w14:paraId="3BE18132" w14:textId="77777777" w:rsidR="00C64F7D" w:rsidRPr="00C64F7D" w:rsidRDefault="00C64F7D" w:rsidP="005876EC">
            <w:pPr>
              <w:pStyle w:val="ListParagraph"/>
              <w:ind w:left="0"/>
              <w:rPr>
                <w:rFonts w:asciiTheme="minorHAnsi" w:hAnsiTheme="minorHAnsi" w:cstheme="minorHAnsi"/>
              </w:rPr>
            </w:pPr>
            <w:r w:rsidRPr="00C64F7D">
              <w:rPr>
                <w:rFonts w:asciiTheme="minorHAnsi" w:hAnsiTheme="minorHAnsi" w:cstheme="minorHAnsi"/>
              </w:rPr>
              <w:t>Direct GHG emission reduction, from attracting additional freight trucks to use drop-and-pull compared to BAU</w:t>
            </w:r>
          </w:p>
          <w:p w14:paraId="5526239E" w14:textId="77777777" w:rsidR="00C64F7D" w:rsidRPr="00C64F7D" w:rsidRDefault="00C64F7D" w:rsidP="005876EC">
            <w:pPr>
              <w:pStyle w:val="ListParagraph"/>
              <w:ind w:left="0"/>
              <w:rPr>
                <w:rFonts w:asciiTheme="minorHAnsi" w:hAnsiTheme="minorHAnsi" w:cstheme="minorHAnsi"/>
              </w:rPr>
            </w:pPr>
          </w:p>
          <w:p w14:paraId="3331570A" w14:textId="77777777" w:rsidR="00C64F7D" w:rsidRPr="00C64F7D" w:rsidRDefault="00C64F7D" w:rsidP="005876EC">
            <w:pPr>
              <w:pStyle w:val="ListParagraph"/>
              <w:ind w:left="0"/>
              <w:rPr>
                <w:rFonts w:asciiTheme="minorHAnsi" w:hAnsiTheme="minorHAnsi" w:cstheme="minorHAnsi"/>
              </w:rPr>
            </w:pPr>
            <w:r w:rsidRPr="00C64F7D">
              <w:rPr>
                <w:rFonts w:asciiTheme="minorHAnsi" w:hAnsiTheme="minorHAnsi" w:cstheme="minorHAnsi"/>
              </w:rPr>
              <w:t>(lifecycle CO2 emission reduction estimated to be 1.10 million tons)</w:t>
            </w:r>
          </w:p>
        </w:tc>
        <w:tc>
          <w:tcPr>
            <w:tcW w:w="1738" w:type="dxa"/>
          </w:tcPr>
          <w:p w14:paraId="06E4F107" w14:textId="77777777" w:rsidR="00C64F7D" w:rsidRPr="00C64F7D" w:rsidRDefault="00C64F7D" w:rsidP="005876EC">
            <w:pPr>
              <w:pStyle w:val="ListParagraph"/>
              <w:ind w:left="0"/>
              <w:rPr>
                <w:rFonts w:asciiTheme="minorHAnsi" w:hAnsiTheme="minorHAnsi" w:cstheme="minorHAnsi"/>
              </w:rPr>
            </w:pPr>
            <w:r w:rsidRPr="00C64F7D">
              <w:rPr>
                <w:rFonts w:asciiTheme="minorHAnsi" w:hAnsiTheme="minorHAnsi" w:cstheme="minorHAnsi"/>
              </w:rPr>
              <w:t>$0.75 million</w:t>
            </w:r>
          </w:p>
        </w:tc>
      </w:tr>
      <w:tr w:rsidR="00C64F7D" w:rsidRPr="00C64F7D" w14:paraId="7718241C" w14:textId="77777777" w:rsidTr="005876EC">
        <w:tc>
          <w:tcPr>
            <w:tcW w:w="1271" w:type="dxa"/>
          </w:tcPr>
          <w:p w14:paraId="3AB5CDE8" w14:textId="77777777" w:rsidR="00C64F7D" w:rsidRPr="00C64F7D" w:rsidRDefault="00C64F7D" w:rsidP="005876EC">
            <w:pPr>
              <w:pStyle w:val="ListParagraph"/>
              <w:ind w:left="0"/>
              <w:rPr>
                <w:rFonts w:asciiTheme="minorHAnsi" w:hAnsiTheme="minorHAnsi" w:cstheme="minorHAnsi"/>
              </w:rPr>
            </w:pPr>
            <w:r w:rsidRPr="00C64F7D">
              <w:rPr>
                <w:rFonts w:asciiTheme="minorHAnsi" w:hAnsiTheme="minorHAnsi" w:cstheme="minorHAnsi"/>
              </w:rPr>
              <w:t>Weifang pilot</w:t>
            </w:r>
          </w:p>
        </w:tc>
        <w:tc>
          <w:tcPr>
            <w:tcW w:w="3389" w:type="dxa"/>
          </w:tcPr>
          <w:p w14:paraId="6BA920A2" w14:textId="77777777" w:rsidR="00C64F7D" w:rsidRPr="00C64F7D" w:rsidRDefault="00C64F7D" w:rsidP="005876EC">
            <w:pPr>
              <w:pStyle w:val="ListParagraph"/>
              <w:ind w:left="0"/>
              <w:rPr>
                <w:rFonts w:asciiTheme="minorHAnsi" w:hAnsiTheme="minorHAnsi" w:cstheme="minorHAnsi"/>
              </w:rPr>
            </w:pPr>
            <w:r w:rsidRPr="00C64F7D">
              <w:rPr>
                <w:rFonts w:asciiTheme="minorHAnsi" w:hAnsiTheme="minorHAnsi" w:cstheme="minorHAnsi"/>
              </w:rPr>
              <w:t>Construction of 4 urban freight consolidation centers</w:t>
            </w:r>
          </w:p>
          <w:p w14:paraId="5255E182" w14:textId="77777777" w:rsidR="00C64F7D" w:rsidRPr="00C64F7D" w:rsidRDefault="00C64F7D" w:rsidP="00C64F7D">
            <w:pPr>
              <w:pStyle w:val="ListParagraph"/>
              <w:numPr>
                <w:ilvl w:val="0"/>
                <w:numId w:val="8"/>
              </w:numPr>
              <w:spacing w:after="0" w:line="240" w:lineRule="auto"/>
              <w:rPr>
                <w:rFonts w:asciiTheme="minorHAnsi" w:hAnsiTheme="minorHAnsi" w:cstheme="minorHAnsi"/>
              </w:rPr>
            </w:pPr>
            <w:r w:rsidRPr="00C64F7D">
              <w:rPr>
                <w:rFonts w:asciiTheme="minorHAnsi" w:hAnsiTheme="minorHAnsi" w:cstheme="minorHAnsi"/>
              </w:rPr>
              <w:t>Freight consolidated in 4 centers being shipped to end customers</w:t>
            </w:r>
          </w:p>
        </w:tc>
        <w:tc>
          <w:tcPr>
            <w:tcW w:w="4155" w:type="dxa"/>
          </w:tcPr>
          <w:p w14:paraId="43B91F67" w14:textId="77777777" w:rsidR="00C64F7D" w:rsidRPr="00C64F7D" w:rsidRDefault="00C64F7D" w:rsidP="005876EC">
            <w:pPr>
              <w:pStyle w:val="ListParagraph"/>
              <w:ind w:left="0"/>
              <w:rPr>
                <w:rFonts w:asciiTheme="minorHAnsi" w:hAnsiTheme="minorHAnsi" w:cstheme="minorHAnsi"/>
              </w:rPr>
            </w:pPr>
            <w:r w:rsidRPr="00C64F7D">
              <w:rPr>
                <w:rFonts w:asciiTheme="minorHAnsi" w:hAnsiTheme="minorHAnsi" w:cstheme="minorHAnsi"/>
              </w:rPr>
              <w:t>Data collection and analytics to provide urban distribution optimization solutions</w:t>
            </w:r>
          </w:p>
          <w:p w14:paraId="2FF690D4" w14:textId="77777777" w:rsidR="00C64F7D" w:rsidRPr="00C64F7D" w:rsidRDefault="00C64F7D" w:rsidP="00C64F7D">
            <w:pPr>
              <w:pStyle w:val="ListParagraph"/>
              <w:numPr>
                <w:ilvl w:val="0"/>
                <w:numId w:val="8"/>
              </w:numPr>
              <w:spacing w:after="0" w:line="240" w:lineRule="auto"/>
              <w:rPr>
                <w:rFonts w:asciiTheme="minorHAnsi" w:hAnsiTheme="minorHAnsi" w:cstheme="minorHAnsi"/>
              </w:rPr>
            </w:pPr>
            <w:r w:rsidRPr="00C64F7D">
              <w:rPr>
                <w:rFonts w:asciiTheme="minorHAnsi" w:hAnsiTheme="minorHAnsi" w:cstheme="minorHAnsi"/>
              </w:rPr>
              <w:t>Freight distribution in 4 centers optimized</w:t>
            </w:r>
          </w:p>
          <w:p w14:paraId="211EE9C3" w14:textId="77777777" w:rsidR="00C64F7D" w:rsidRPr="00C64F7D" w:rsidRDefault="00C64F7D" w:rsidP="00C64F7D">
            <w:pPr>
              <w:pStyle w:val="ListParagraph"/>
              <w:numPr>
                <w:ilvl w:val="0"/>
                <w:numId w:val="8"/>
              </w:numPr>
              <w:spacing w:after="0" w:line="240" w:lineRule="auto"/>
              <w:rPr>
                <w:rFonts w:asciiTheme="minorHAnsi" w:hAnsiTheme="minorHAnsi" w:cstheme="minorHAnsi"/>
              </w:rPr>
            </w:pPr>
            <w:r w:rsidRPr="00C64F7D">
              <w:rPr>
                <w:rFonts w:asciiTheme="minorHAnsi" w:hAnsiTheme="minorHAnsi" w:cstheme="minorHAnsi"/>
              </w:rPr>
              <w:t>Freight route optimized</w:t>
            </w:r>
          </w:p>
          <w:p w14:paraId="39FAA206" w14:textId="77777777" w:rsidR="00C64F7D" w:rsidRPr="00C64F7D" w:rsidRDefault="00C64F7D" w:rsidP="00C64F7D">
            <w:pPr>
              <w:pStyle w:val="ListParagraph"/>
              <w:numPr>
                <w:ilvl w:val="0"/>
                <w:numId w:val="8"/>
              </w:numPr>
              <w:spacing w:after="0" w:line="240" w:lineRule="auto"/>
              <w:rPr>
                <w:rFonts w:asciiTheme="minorHAnsi" w:hAnsiTheme="minorHAnsi" w:cstheme="minorHAnsi"/>
              </w:rPr>
            </w:pPr>
            <w:r w:rsidRPr="00C64F7D">
              <w:rPr>
                <w:rFonts w:asciiTheme="minorHAnsi" w:hAnsiTheme="minorHAnsi" w:cstheme="minorHAnsi"/>
              </w:rPr>
              <w:t>Off-peak delivery plans</w:t>
            </w:r>
          </w:p>
          <w:p w14:paraId="5F26A542" w14:textId="77777777" w:rsidR="00C64F7D" w:rsidRPr="00C64F7D" w:rsidRDefault="00C64F7D" w:rsidP="00C64F7D">
            <w:pPr>
              <w:pStyle w:val="ListParagraph"/>
              <w:numPr>
                <w:ilvl w:val="0"/>
                <w:numId w:val="8"/>
              </w:numPr>
              <w:spacing w:after="0" w:line="240" w:lineRule="auto"/>
              <w:rPr>
                <w:rFonts w:asciiTheme="minorHAnsi" w:hAnsiTheme="minorHAnsi" w:cstheme="minorHAnsi"/>
              </w:rPr>
            </w:pPr>
            <w:r w:rsidRPr="00C64F7D">
              <w:rPr>
                <w:rFonts w:asciiTheme="minorHAnsi" w:hAnsiTheme="minorHAnsi" w:cstheme="minorHAnsi"/>
              </w:rPr>
              <w:t>Introduction of clean energy vehicles</w:t>
            </w:r>
          </w:p>
        </w:tc>
        <w:tc>
          <w:tcPr>
            <w:tcW w:w="2397" w:type="dxa"/>
          </w:tcPr>
          <w:p w14:paraId="689EB016" w14:textId="77777777" w:rsidR="00C64F7D" w:rsidRPr="00C64F7D" w:rsidRDefault="00C64F7D" w:rsidP="005876EC">
            <w:pPr>
              <w:pStyle w:val="ListParagraph"/>
              <w:ind w:left="0"/>
              <w:rPr>
                <w:rFonts w:asciiTheme="minorHAnsi" w:hAnsiTheme="minorHAnsi" w:cstheme="minorHAnsi"/>
              </w:rPr>
            </w:pPr>
            <w:r w:rsidRPr="00C64F7D">
              <w:rPr>
                <w:rFonts w:asciiTheme="minorHAnsi" w:hAnsiTheme="minorHAnsi" w:cstheme="minorHAnsi"/>
              </w:rPr>
              <w:t>Direct GHG emission reduction, from reducing freight trip distance and increasing energy efficiency of freight vehicles compared to BAU</w:t>
            </w:r>
          </w:p>
        </w:tc>
        <w:tc>
          <w:tcPr>
            <w:tcW w:w="1738" w:type="dxa"/>
          </w:tcPr>
          <w:p w14:paraId="2AD63767" w14:textId="77777777" w:rsidR="00C64F7D" w:rsidRPr="00C64F7D" w:rsidRDefault="00C64F7D" w:rsidP="005876EC">
            <w:pPr>
              <w:pStyle w:val="ListParagraph"/>
              <w:ind w:left="0"/>
              <w:rPr>
                <w:rFonts w:asciiTheme="minorHAnsi" w:hAnsiTheme="minorHAnsi" w:cstheme="minorHAnsi"/>
              </w:rPr>
            </w:pPr>
            <w:r w:rsidRPr="00C64F7D">
              <w:rPr>
                <w:rFonts w:asciiTheme="minorHAnsi" w:hAnsiTheme="minorHAnsi" w:cstheme="minorHAnsi"/>
              </w:rPr>
              <w:t>$0.55 million</w:t>
            </w:r>
          </w:p>
        </w:tc>
      </w:tr>
      <w:tr w:rsidR="00C64F7D" w:rsidRPr="00C64F7D" w14:paraId="25F25B12" w14:textId="77777777" w:rsidTr="005876EC">
        <w:tc>
          <w:tcPr>
            <w:tcW w:w="1271" w:type="dxa"/>
          </w:tcPr>
          <w:p w14:paraId="742E4120" w14:textId="77777777" w:rsidR="00C64F7D" w:rsidRPr="00C64F7D" w:rsidRDefault="00C64F7D" w:rsidP="005876EC">
            <w:pPr>
              <w:pStyle w:val="ListParagraph"/>
              <w:ind w:left="0"/>
              <w:rPr>
                <w:rFonts w:asciiTheme="minorHAnsi" w:hAnsiTheme="minorHAnsi" w:cstheme="minorHAnsi"/>
              </w:rPr>
            </w:pPr>
            <w:r w:rsidRPr="00C64F7D">
              <w:rPr>
                <w:rFonts w:asciiTheme="minorHAnsi" w:hAnsiTheme="minorHAnsi" w:cstheme="minorHAnsi"/>
              </w:rPr>
              <w:t>Xiamen pilot</w:t>
            </w:r>
          </w:p>
        </w:tc>
        <w:tc>
          <w:tcPr>
            <w:tcW w:w="3389" w:type="dxa"/>
          </w:tcPr>
          <w:p w14:paraId="2D856BAD" w14:textId="77777777" w:rsidR="00C64F7D" w:rsidRPr="00C64F7D" w:rsidRDefault="00C64F7D" w:rsidP="005876EC">
            <w:pPr>
              <w:pStyle w:val="ListParagraph"/>
              <w:ind w:left="0"/>
              <w:rPr>
                <w:rFonts w:asciiTheme="minorHAnsi" w:hAnsiTheme="minorHAnsi" w:cstheme="minorHAnsi"/>
              </w:rPr>
            </w:pPr>
            <w:r w:rsidRPr="00C64F7D">
              <w:rPr>
                <w:rFonts w:asciiTheme="minorHAnsi" w:hAnsiTheme="minorHAnsi" w:cstheme="minorHAnsi"/>
              </w:rPr>
              <w:t>Construction of Xiamen port railway hub</w:t>
            </w:r>
          </w:p>
          <w:p w14:paraId="728099D8" w14:textId="77777777" w:rsidR="00C64F7D" w:rsidRPr="00C64F7D" w:rsidRDefault="00C64F7D" w:rsidP="00C64F7D">
            <w:pPr>
              <w:pStyle w:val="ListParagraph"/>
              <w:numPr>
                <w:ilvl w:val="0"/>
                <w:numId w:val="8"/>
              </w:numPr>
              <w:spacing w:after="0" w:line="240" w:lineRule="auto"/>
              <w:rPr>
                <w:rFonts w:asciiTheme="minorHAnsi" w:hAnsiTheme="minorHAnsi" w:cstheme="minorHAnsi"/>
              </w:rPr>
            </w:pPr>
            <w:r w:rsidRPr="00C64F7D">
              <w:rPr>
                <w:rFonts w:asciiTheme="minorHAnsi" w:hAnsiTheme="minorHAnsi" w:cstheme="minorHAnsi"/>
              </w:rPr>
              <w:t>Some freight shift from road to railway</w:t>
            </w:r>
          </w:p>
        </w:tc>
        <w:tc>
          <w:tcPr>
            <w:tcW w:w="4155" w:type="dxa"/>
          </w:tcPr>
          <w:p w14:paraId="4A9AF70B" w14:textId="77777777" w:rsidR="00C64F7D" w:rsidRPr="00C64F7D" w:rsidRDefault="00C64F7D" w:rsidP="005876EC">
            <w:pPr>
              <w:pStyle w:val="ListParagraph"/>
              <w:ind w:left="0"/>
              <w:rPr>
                <w:rFonts w:asciiTheme="minorHAnsi" w:hAnsiTheme="minorHAnsi" w:cstheme="minorHAnsi"/>
              </w:rPr>
            </w:pPr>
            <w:r w:rsidRPr="00C64F7D">
              <w:rPr>
                <w:rFonts w:asciiTheme="minorHAnsi" w:hAnsiTheme="minorHAnsi" w:cstheme="minorHAnsi"/>
              </w:rPr>
              <w:t>Development of multimodal logistics information platform and optimizing port internal traffic</w:t>
            </w:r>
          </w:p>
          <w:p w14:paraId="36043956" w14:textId="77777777" w:rsidR="00C64F7D" w:rsidRPr="00C64F7D" w:rsidRDefault="00C64F7D" w:rsidP="00C64F7D">
            <w:pPr>
              <w:pStyle w:val="ListParagraph"/>
              <w:numPr>
                <w:ilvl w:val="0"/>
                <w:numId w:val="8"/>
              </w:numPr>
              <w:spacing w:after="0" w:line="240" w:lineRule="auto"/>
              <w:rPr>
                <w:rFonts w:asciiTheme="minorHAnsi" w:hAnsiTheme="minorHAnsi" w:cstheme="minorHAnsi"/>
              </w:rPr>
            </w:pPr>
            <w:r w:rsidRPr="00C64F7D">
              <w:rPr>
                <w:rFonts w:asciiTheme="minorHAnsi" w:hAnsiTheme="minorHAnsi" w:cstheme="minorHAnsi"/>
              </w:rPr>
              <w:t>Multimodal freight transport efficiency improved</w:t>
            </w:r>
          </w:p>
          <w:p w14:paraId="5B187800" w14:textId="77777777" w:rsidR="00C64F7D" w:rsidRPr="00C64F7D" w:rsidRDefault="00C64F7D" w:rsidP="00C64F7D">
            <w:pPr>
              <w:pStyle w:val="ListParagraph"/>
              <w:numPr>
                <w:ilvl w:val="0"/>
                <w:numId w:val="8"/>
              </w:numPr>
              <w:spacing w:after="0" w:line="240" w:lineRule="auto"/>
              <w:rPr>
                <w:rFonts w:asciiTheme="minorHAnsi" w:hAnsiTheme="minorHAnsi" w:cstheme="minorHAnsi"/>
              </w:rPr>
            </w:pPr>
            <w:r w:rsidRPr="00C64F7D">
              <w:rPr>
                <w:rFonts w:asciiTheme="minorHAnsi" w:hAnsiTheme="minorHAnsi" w:cstheme="minorHAnsi"/>
              </w:rPr>
              <w:t>Easier access to shipping orders</w:t>
            </w:r>
          </w:p>
          <w:p w14:paraId="54C07715" w14:textId="77777777" w:rsidR="00C64F7D" w:rsidRPr="00C64F7D" w:rsidRDefault="00C64F7D" w:rsidP="00C64F7D">
            <w:pPr>
              <w:pStyle w:val="ListParagraph"/>
              <w:numPr>
                <w:ilvl w:val="0"/>
                <w:numId w:val="8"/>
              </w:numPr>
              <w:spacing w:after="0" w:line="240" w:lineRule="auto"/>
              <w:rPr>
                <w:rFonts w:asciiTheme="minorHAnsi" w:hAnsiTheme="minorHAnsi" w:cstheme="minorHAnsi"/>
              </w:rPr>
            </w:pPr>
            <w:r w:rsidRPr="00C64F7D">
              <w:rPr>
                <w:rFonts w:asciiTheme="minorHAnsi" w:hAnsiTheme="minorHAnsi" w:cstheme="minorHAnsi"/>
              </w:rPr>
              <w:t xml:space="preserve">More freight shifted from road to railway </w:t>
            </w:r>
          </w:p>
        </w:tc>
        <w:tc>
          <w:tcPr>
            <w:tcW w:w="2397" w:type="dxa"/>
          </w:tcPr>
          <w:p w14:paraId="76A54DB9" w14:textId="77777777" w:rsidR="00C64F7D" w:rsidRPr="00C64F7D" w:rsidRDefault="00C64F7D" w:rsidP="005876EC">
            <w:pPr>
              <w:pStyle w:val="ListParagraph"/>
              <w:ind w:left="0"/>
              <w:rPr>
                <w:rFonts w:asciiTheme="minorHAnsi" w:hAnsiTheme="minorHAnsi" w:cstheme="minorHAnsi"/>
              </w:rPr>
            </w:pPr>
            <w:r w:rsidRPr="00C64F7D">
              <w:rPr>
                <w:rFonts w:asciiTheme="minorHAnsi" w:hAnsiTheme="minorHAnsi" w:cstheme="minorHAnsi"/>
              </w:rPr>
              <w:t>Direct GHG emission reduction, from shifting more freight to railway compared to BAU</w:t>
            </w:r>
          </w:p>
        </w:tc>
        <w:tc>
          <w:tcPr>
            <w:tcW w:w="1738" w:type="dxa"/>
          </w:tcPr>
          <w:p w14:paraId="3EA39E07" w14:textId="77777777" w:rsidR="00C64F7D" w:rsidRPr="00C64F7D" w:rsidRDefault="00C64F7D" w:rsidP="005876EC">
            <w:pPr>
              <w:pStyle w:val="ListParagraph"/>
              <w:ind w:left="0"/>
              <w:rPr>
                <w:rFonts w:asciiTheme="minorHAnsi" w:hAnsiTheme="minorHAnsi" w:cstheme="minorHAnsi"/>
              </w:rPr>
            </w:pPr>
            <w:r w:rsidRPr="00C64F7D">
              <w:rPr>
                <w:rFonts w:asciiTheme="minorHAnsi" w:hAnsiTheme="minorHAnsi" w:cstheme="minorHAnsi"/>
              </w:rPr>
              <w:t>$0.70 million</w:t>
            </w:r>
          </w:p>
        </w:tc>
      </w:tr>
      <w:tr w:rsidR="00C64F7D" w:rsidRPr="00C64F7D" w14:paraId="51EA76D4" w14:textId="77777777" w:rsidTr="005876EC">
        <w:tc>
          <w:tcPr>
            <w:tcW w:w="1271" w:type="dxa"/>
          </w:tcPr>
          <w:p w14:paraId="5D9C83ED" w14:textId="77777777" w:rsidR="00C64F7D" w:rsidRPr="00C64F7D" w:rsidRDefault="00C64F7D" w:rsidP="005876EC">
            <w:pPr>
              <w:pStyle w:val="ListParagraph"/>
              <w:ind w:left="0"/>
              <w:rPr>
                <w:rFonts w:asciiTheme="minorHAnsi" w:hAnsiTheme="minorHAnsi" w:cstheme="minorHAnsi"/>
              </w:rPr>
            </w:pPr>
            <w:r w:rsidRPr="00C64F7D">
              <w:rPr>
                <w:rFonts w:asciiTheme="minorHAnsi" w:hAnsiTheme="minorHAnsi" w:cstheme="minorHAnsi"/>
              </w:rPr>
              <w:t>Guangdong pilot</w:t>
            </w:r>
          </w:p>
        </w:tc>
        <w:tc>
          <w:tcPr>
            <w:tcW w:w="3389" w:type="dxa"/>
          </w:tcPr>
          <w:p w14:paraId="587DF263" w14:textId="77777777" w:rsidR="00C64F7D" w:rsidRPr="00C64F7D" w:rsidRDefault="00C64F7D" w:rsidP="005876EC">
            <w:pPr>
              <w:pStyle w:val="ListParagraph"/>
              <w:ind w:left="0"/>
              <w:rPr>
                <w:rFonts w:asciiTheme="minorHAnsi" w:hAnsiTheme="minorHAnsi" w:cstheme="minorHAnsi"/>
              </w:rPr>
            </w:pPr>
            <w:r w:rsidRPr="00C64F7D">
              <w:rPr>
                <w:rFonts w:asciiTheme="minorHAnsi" w:hAnsiTheme="minorHAnsi" w:cstheme="minorHAnsi"/>
              </w:rPr>
              <w:t>Construction of freight hubs and development of logistics information platform</w:t>
            </w:r>
          </w:p>
          <w:p w14:paraId="72C8B141" w14:textId="77777777" w:rsidR="00C64F7D" w:rsidRPr="00C64F7D" w:rsidRDefault="00C64F7D" w:rsidP="00C64F7D">
            <w:pPr>
              <w:pStyle w:val="ListParagraph"/>
              <w:numPr>
                <w:ilvl w:val="0"/>
                <w:numId w:val="8"/>
              </w:numPr>
              <w:spacing w:after="0" w:line="240" w:lineRule="auto"/>
              <w:rPr>
                <w:rFonts w:asciiTheme="minorHAnsi" w:hAnsiTheme="minorHAnsi" w:cstheme="minorHAnsi"/>
              </w:rPr>
            </w:pPr>
            <w:r w:rsidRPr="00C64F7D">
              <w:rPr>
                <w:rFonts w:asciiTheme="minorHAnsi" w:hAnsiTheme="minorHAnsi" w:cstheme="minorHAnsi"/>
              </w:rPr>
              <w:t>Increased rural freight trips</w:t>
            </w:r>
          </w:p>
          <w:p w14:paraId="1844FD08" w14:textId="77777777" w:rsidR="00C64F7D" w:rsidRPr="00C64F7D" w:rsidRDefault="00C64F7D" w:rsidP="00C64F7D">
            <w:pPr>
              <w:pStyle w:val="ListParagraph"/>
              <w:numPr>
                <w:ilvl w:val="0"/>
                <w:numId w:val="8"/>
              </w:numPr>
              <w:spacing w:after="0" w:line="240" w:lineRule="auto"/>
              <w:rPr>
                <w:rFonts w:asciiTheme="minorHAnsi" w:hAnsiTheme="minorHAnsi" w:cstheme="minorHAnsi"/>
              </w:rPr>
            </w:pPr>
            <w:r w:rsidRPr="00C64F7D">
              <w:rPr>
                <w:rFonts w:asciiTheme="minorHAnsi" w:hAnsiTheme="minorHAnsi" w:cstheme="minorHAnsi"/>
              </w:rPr>
              <w:t xml:space="preserve">Empty freight trucks from rural to urban </w:t>
            </w:r>
          </w:p>
        </w:tc>
        <w:tc>
          <w:tcPr>
            <w:tcW w:w="4155" w:type="dxa"/>
          </w:tcPr>
          <w:p w14:paraId="29ABDD78" w14:textId="77777777" w:rsidR="00C64F7D" w:rsidRPr="00C64F7D" w:rsidRDefault="00C64F7D" w:rsidP="005876EC">
            <w:pPr>
              <w:pStyle w:val="ListParagraph"/>
              <w:ind w:left="0"/>
              <w:rPr>
                <w:rFonts w:asciiTheme="minorHAnsi" w:hAnsiTheme="minorHAnsi" w:cstheme="minorHAnsi"/>
              </w:rPr>
            </w:pPr>
            <w:r w:rsidRPr="00C64F7D">
              <w:rPr>
                <w:rFonts w:asciiTheme="minorHAnsi" w:hAnsiTheme="minorHAnsi" w:cstheme="minorHAnsi"/>
              </w:rPr>
              <w:t>Pilot of urban-rural integrated distribution</w:t>
            </w:r>
          </w:p>
          <w:p w14:paraId="415C1BF6" w14:textId="77777777" w:rsidR="00C64F7D" w:rsidRPr="00C64F7D" w:rsidRDefault="00C64F7D" w:rsidP="00C64F7D">
            <w:pPr>
              <w:pStyle w:val="ListParagraph"/>
              <w:numPr>
                <w:ilvl w:val="0"/>
                <w:numId w:val="8"/>
              </w:numPr>
              <w:spacing w:after="0" w:line="240" w:lineRule="auto"/>
              <w:rPr>
                <w:rFonts w:asciiTheme="minorHAnsi" w:hAnsiTheme="minorHAnsi" w:cstheme="minorHAnsi"/>
              </w:rPr>
            </w:pPr>
            <w:r w:rsidRPr="00C64F7D">
              <w:rPr>
                <w:rFonts w:asciiTheme="minorHAnsi" w:hAnsiTheme="minorHAnsi" w:cstheme="minorHAnsi"/>
              </w:rPr>
              <w:t>Demand and supply matched between rural-to-urban freight and urban-to-rural empty return trucks</w:t>
            </w:r>
          </w:p>
          <w:p w14:paraId="05A97E45" w14:textId="77777777" w:rsidR="00C64F7D" w:rsidRPr="00C64F7D" w:rsidRDefault="00C64F7D" w:rsidP="00C64F7D">
            <w:pPr>
              <w:pStyle w:val="ListParagraph"/>
              <w:numPr>
                <w:ilvl w:val="0"/>
                <w:numId w:val="8"/>
              </w:numPr>
              <w:spacing w:after="0" w:line="240" w:lineRule="auto"/>
              <w:rPr>
                <w:rFonts w:asciiTheme="minorHAnsi" w:hAnsiTheme="minorHAnsi" w:cstheme="minorHAnsi"/>
              </w:rPr>
            </w:pPr>
            <w:r w:rsidRPr="00C64F7D">
              <w:rPr>
                <w:rFonts w:asciiTheme="minorHAnsi" w:hAnsiTheme="minorHAnsi" w:cstheme="minorHAnsi"/>
              </w:rPr>
              <w:t>Rural freight consolidated</w:t>
            </w:r>
          </w:p>
          <w:p w14:paraId="525DBEA2" w14:textId="77777777" w:rsidR="00C64F7D" w:rsidRPr="00C64F7D" w:rsidRDefault="00C64F7D" w:rsidP="00C64F7D">
            <w:pPr>
              <w:pStyle w:val="ListParagraph"/>
              <w:numPr>
                <w:ilvl w:val="0"/>
                <w:numId w:val="8"/>
              </w:numPr>
              <w:spacing w:after="0" w:line="240" w:lineRule="auto"/>
              <w:rPr>
                <w:rFonts w:asciiTheme="minorHAnsi" w:hAnsiTheme="minorHAnsi" w:cstheme="minorHAnsi"/>
              </w:rPr>
            </w:pPr>
            <w:r w:rsidRPr="00C64F7D">
              <w:rPr>
                <w:rFonts w:asciiTheme="minorHAnsi" w:hAnsiTheme="minorHAnsi" w:cstheme="minorHAnsi"/>
              </w:rPr>
              <w:t>Return trucks replacing the individual villager’s rural freight trips</w:t>
            </w:r>
          </w:p>
        </w:tc>
        <w:tc>
          <w:tcPr>
            <w:tcW w:w="2397" w:type="dxa"/>
          </w:tcPr>
          <w:p w14:paraId="71673513" w14:textId="77777777" w:rsidR="00C64F7D" w:rsidRPr="00C64F7D" w:rsidRDefault="00C64F7D" w:rsidP="005876EC">
            <w:pPr>
              <w:pStyle w:val="ListParagraph"/>
              <w:ind w:left="0"/>
              <w:rPr>
                <w:rFonts w:asciiTheme="minorHAnsi" w:hAnsiTheme="minorHAnsi" w:cstheme="minorHAnsi"/>
              </w:rPr>
            </w:pPr>
            <w:r w:rsidRPr="00C64F7D">
              <w:rPr>
                <w:rFonts w:asciiTheme="minorHAnsi" w:hAnsiTheme="minorHAnsi" w:cstheme="minorHAnsi"/>
              </w:rPr>
              <w:t>Direct GHG emission reduction, from avoiding rural-to-urban freight trips</w:t>
            </w:r>
          </w:p>
          <w:p w14:paraId="1F6C0D25" w14:textId="77777777" w:rsidR="00C64F7D" w:rsidRPr="00C64F7D" w:rsidRDefault="00C64F7D" w:rsidP="005876EC">
            <w:pPr>
              <w:pStyle w:val="ListParagraph"/>
              <w:ind w:left="0"/>
              <w:rPr>
                <w:rFonts w:asciiTheme="minorHAnsi" w:hAnsiTheme="minorHAnsi" w:cstheme="minorHAnsi"/>
              </w:rPr>
            </w:pPr>
          </w:p>
          <w:p w14:paraId="0F410602" w14:textId="77777777" w:rsidR="00C64F7D" w:rsidRPr="00C64F7D" w:rsidRDefault="00C64F7D" w:rsidP="005876EC">
            <w:pPr>
              <w:pStyle w:val="ListParagraph"/>
              <w:ind w:left="0"/>
              <w:rPr>
                <w:rFonts w:asciiTheme="minorHAnsi" w:hAnsiTheme="minorHAnsi" w:cstheme="minorHAnsi"/>
              </w:rPr>
            </w:pPr>
            <w:r w:rsidRPr="00C64F7D">
              <w:rPr>
                <w:rFonts w:asciiTheme="minorHAnsi" w:hAnsiTheme="minorHAnsi" w:cstheme="minorHAnsi"/>
              </w:rPr>
              <w:t>(lifecycle CO2 emission reduction estimated to be 0.23 million tons)</w:t>
            </w:r>
          </w:p>
        </w:tc>
        <w:tc>
          <w:tcPr>
            <w:tcW w:w="1738" w:type="dxa"/>
          </w:tcPr>
          <w:p w14:paraId="4C902BBB" w14:textId="77777777" w:rsidR="00C64F7D" w:rsidRPr="00C64F7D" w:rsidRDefault="00C64F7D" w:rsidP="005876EC">
            <w:pPr>
              <w:pStyle w:val="ListParagraph"/>
              <w:ind w:left="0"/>
              <w:rPr>
                <w:rFonts w:asciiTheme="minorHAnsi" w:hAnsiTheme="minorHAnsi" w:cstheme="minorHAnsi"/>
              </w:rPr>
            </w:pPr>
            <w:r w:rsidRPr="00C64F7D">
              <w:rPr>
                <w:rFonts w:asciiTheme="minorHAnsi" w:hAnsiTheme="minorHAnsi" w:cstheme="minorHAnsi"/>
              </w:rPr>
              <w:t>$0.75 million</w:t>
            </w:r>
          </w:p>
        </w:tc>
      </w:tr>
      <w:tr w:rsidR="00C64F7D" w:rsidRPr="00C64F7D" w14:paraId="1A0FB63B" w14:textId="77777777" w:rsidTr="005876EC">
        <w:tc>
          <w:tcPr>
            <w:tcW w:w="1271" w:type="dxa"/>
          </w:tcPr>
          <w:p w14:paraId="2ADD9150" w14:textId="77777777" w:rsidR="00C64F7D" w:rsidRPr="00C64F7D" w:rsidRDefault="00C64F7D" w:rsidP="005876EC">
            <w:pPr>
              <w:pStyle w:val="ListParagraph"/>
              <w:ind w:left="0"/>
              <w:rPr>
                <w:rFonts w:asciiTheme="minorHAnsi" w:hAnsiTheme="minorHAnsi" w:cstheme="minorHAnsi"/>
              </w:rPr>
            </w:pPr>
            <w:r w:rsidRPr="00C64F7D">
              <w:rPr>
                <w:rFonts w:asciiTheme="minorHAnsi" w:hAnsiTheme="minorHAnsi" w:cstheme="minorHAnsi"/>
              </w:rPr>
              <w:t>Hubei pilot</w:t>
            </w:r>
          </w:p>
        </w:tc>
        <w:tc>
          <w:tcPr>
            <w:tcW w:w="3389" w:type="dxa"/>
          </w:tcPr>
          <w:p w14:paraId="111C6BED" w14:textId="77777777" w:rsidR="00C64F7D" w:rsidRPr="00C64F7D" w:rsidRDefault="00C64F7D" w:rsidP="005876EC">
            <w:pPr>
              <w:pStyle w:val="ListParagraph"/>
              <w:ind w:left="0"/>
              <w:rPr>
                <w:rFonts w:asciiTheme="minorHAnsi" w:hAnsiTheme="minorHAnsi" w:cstheme="minorHAnsi"/>
              </w:rPr>
            </w:pPr>
            <w:r w:rsidRPr="00C64F7D">
              <w:rPr>
                <w:rFonts w:asciiTheme="minorHAnsi" w:hAnsiTheme="minorHAnsi" w:cstheme="minorHAnsi"/>
              </w:rPr>
              <w:t xml:space="preserve">Construction of the </w:t>
            </w:r>
            <w:proofErr w:type="spellStart"/>
            <w:r w:rsidRPr="00C64F7D">
              <w:rPr>
                <w:rFonts w:asciiTheme="minorHAnsi" w:hAnsiTheme="minorHAnsi" w:cstheme="minorHAnsi"/>
              </w:rPr>
              <w:t>Yakou</w:t>
            </w:r>
            <w:proofErr w:type="spellEnd"/>
            <w:r w:rsidRPr="00C64F7D">
              <w:rPr>
                <w:rFonts w:asciiTheme="minorHAnsi" w:hAnsiTheme="minorHAnsi" w:cstheme="minorHAnsi"/>
              </w:rPr>
              <w:t xml:space="preserve"> navigation-hydropower complex</w:t>
            </w:r>
          </w:p>
          <w:p w14:paraId="0A652FFA" w14:textId="77777777" w:rsidR="00C64F7D" w:rsidRPr="00C64F7D" w:rsidRDefault="00C64F7D" w:rsidP="00C64F7D">
            <w:pPr>
              <w:pStyle w:val="ListParagraph"/>
              <w:numPr>
                <w:ilvl w:val="0"/>
                <w:numId w:val="8"/>
              </w:numPr>
              <w:spacing w:after="0" w:line="240" w:lineRule="auto"/>
              <w:rPr>
                <w:rFonts w:asciiTheme="minorHAnsi" w:hAnsiTheme="minorHAnsi" w:cstheme="minorHAnsi"/>
              </w:rPr>
            </w:pPr>
            <w:r w:rsidRPr="00C64F7D">
              <w:rPr>
                <w:rFonts w:asciiTheme="minorHAnsi" w:hAnsiTheme="minorHAnsi" w:cstheme="minorHAnsi"/>
              </w:rPr>
              <w:t>Increased inland waterway capacity on Han River</w:t>
            </w:r>
          </w:p>
          <w:p w14:paraId="66EE4B3B" w14:textId="77777777" w:rsidR="00C64F7D" w:rsidRPr="00C64F7D" w:rsidRDefault="00C64F7D" w:rsidP="00C64F7D">
            <w:pPr>
              <w:pStyle w:val="ListParagraph"/>
              <w:numPr>
                <w:ilvl w:val="0"/>
                <w:numId w:val="8"/>
              </w:numPr>
              <w:spacing w:after="0" w:line="240" w:lineRule="auto"/>
              <w:rPr>
                <w:rFonts w:asciiTheme="minorHAnsi" w:hAnsiTheme="minorHAnsi" w:cstheme="minorHAnsi"/>
              </w:rPr>
            </w:pPr>
            <w:r w:rsidRPr="00C64F7D">
              <w:rPr>
                <w:rFonts w:asciiTheme="minorHAnsi" w:hAnsiTheme="minorHAnsi" w:cstheme="minorHAnsi"/>
              </w:rPr>
              <w:t>Increased freight volume by waterway</w:t>
            </w:r>
          </w:p>
        </w:tc>
        <w:tc>
          <w:tcPr>
            <w:tcW w:w="4155" w:type="dxa"/>
          </w:tcPr>
          <w:p w14:paraId="5EC9063A" w14:textId="77777777" w:rsidR="00C64F7D" w:rsidRPr="00C64F7D" w:rsidRDefault="00C64F7D" w:rsidP="005876EC">
            <w:pPr>
              <w:pStyle w:val="ListParagraph"/>
              <w:ind w:left="0"/>
              <w:rPr>
                <w:rFonts w:asciiTheme="minorHAnsi" w:hAnsiTheme="minorHAnsi" w:cstheme="minorHAnsi"/>
              </w:rPr>
            </w:pPr>
            <w:r w:rsidRPr="00C64F7D">
              <w:rPr>
                <w:rFonts w:asciiTheme="minorHAnsi" w:hAnsiTheme="minorHAnsi" w:cstheme="minorHAnsi"/>
              </w:rPr>
              <w:t>Strategic plan for improving the integrated development of Han River inland waterway</w:t>
            </w:r>
          </w:p>
          <w:p w14:paraId="6100B935" w14:textId="77777777" w:rsidR="00C64F7D" w:rsidRPr="00C64F7D" w:rsidRDefault="00C64F7D" w:rsidP="00C64F7D">
            <w:pPr>
              <w:pStyle w:val="ListParagraph"/>
              <w:numPr>
                <w:ilvl w:val="0"/>
                <w:numId w:val="8"/>
              </w:numPr>
              <w:spacing w:after="0" w:line="240" w:lineRule="auto"/>
              <w:rPr>
                <w:rFonts w:asciiTheme="minorHAnsi" w:hAnsiTheme="minorHAnsi" w:cstheme="minorHAnsi"/>
              </w:rPr>
            </w:pPr>
            <w:r w:rsidRPr="00C64F7D">
              <w:rPr>
                <w:rFonts w:asciiTheme="minorHAnsi" w:hAnsiTheme="minorHAnsi" w:cstheme="minorHAnsi"/>
              </w:rPr>
              <w:t>Improved reliability of inland waterway transport on Han River</w:t>
            </w:r>
          </w:p>
          <w:p w14:paraId="73CE13CC" w14:textId="77777777" w:rsidR="00C64F7D" w:rsidRPr="00C64F7D" w:rsidRDefault="00C64F7D" w:rsidP="00C64F7D">
            <w:pPr>
              <w:pStyle w:val="ListParagraph"/>
              <w:numPr>
                <w:ilvl w:val="0"/>
                <w:numId w:val="8"/>
              </w:numPr>
              <w:spacing w:after="0" w:line="240" w:lineRule="auto"/>
              <w:rPr>
                <w:rFonts w:asciiTheme="minorHAnsi" w:hAnsiTheme="minorHAnsi" w:cstheme="minorHAnsi"/>
              </w:rPr>
            </w:pPr>
            <w:r w:rsidRPr="00C64F7D">
              <w:rPr>
                <w:rFonts w:asciiTheme="minorHAnsi" w:hAnsiTheme="minorHAnsi" w:cstheme="minorHAnsi"/>
              </w:rPr>
              <w:t>Improved efficiency of multimodal transport operation</w:t>
            </w:r>
          </w:p>
          <w:p w14:paraId="43DA6861" w14:textId="77777777" w:rsidR="00C64F7D" w:rsidRPr="00C64F7D" w:rsidRDefault="00C64F7D" w:rsidP="00C64F7D">
            <w:pPr>
              <w:pStyle w:val="ListParagraph"/>
              <w:numPr>
                <w:ilvl w:val="0"/>
                <w:numId w:val="8"/>
              </w:numPr>
              <w:spacing w:after="0" w:line="240" w:lineRule="auto"/>
              <w:rPr>
                <w:rFonts w:asciiTheme="minorHAnsi" w:hAnsiTheme="minorHAnsi" w:cstheme="minorHAnsi"/>
              </w:rPr>
            </w:pPr>
            <w:r w:rsidRPr="00C64F7D">
              <w:rPr>
                <w:rFonts w:asciiTheme="minorHAnsi" w:hAnsiTheme="minorHAnsi" w:cstheme="minorHAnsi"/>
              </w:rPr>
              <w:t>More freight shifted from road to inland waterway</w:t>
            </w:r>
          </w:p>
        </w:tc>
        <w:tc>
          <w:tcPr>
            <w:tcW w:w="2397" w:type="dxa"/>
          </w:tcPr>
          <w:p w14:paraId="2CE3210A" w14:textId="77777777" w:rsidR="00C64F7D" w:rsidRPr="00C64F7D" w:rsidRDefault="00C64F7D" w:rsidP="005876EC">
            <w:pPr>
              <w:pStyle w:val="ListParagraph"/>
              <w:ind w:left="0"/>
              <w:rPr>
                <w:rFonts w:asciiTheme="minorHAnsi" w:hAnsiTheme="minorHAnsi" w:cstheme="minorHAnsi"/>
              </w:rPr>
            </w:pPr>
            <w:r w:rsidRPr="00C64F7D">
              <w:rPr>
                <w:rFonts w:asciiTheme="minorHAnsi" w:hAnsiTheme="minorHAnsi" w:cstheme="minorHAnsi"/>
              </w:rPr>
              <w:t>Direct GHG emission reduction, from shifting more freight to inland waterway compared to BAU</w:t>
            </w:r>
          </w:p>
        </w:tc>
        <w:tc>
          <w:tcPr>
            <w:tcW w:w="1738" w:type="dxa"/>
          </w:tcPr>
          <w:p w14:paraId="20774145" w14:textId="77777777" w:rsidR="00C64F7D" w:rsidRPr="00C64F7D" w:rsidRDefault="00C64F7D" w:rsidP="005876EC">
            <w:pPr>
              <w:pStyle w:val="ListParagraph"/>
              <w:ind w:left="0"/>
              <w:rPr>
                <w:rFonts w:asciiTheme="minorHAnsi" w:hAnsiTheme="minorHAnsi" w:cstheme="minorHAnsi"/>
              </w:rPr>
            </w:pPr>
            <w:r w:rsidRPr="00C64F7D">
              <w:rPr>
                <w:rFonts w:asciiTheme="minorHAnsi" w:hAnsiTheme="minorHAnsi" w:cstheme="minorHAnsi"/>
              </w:rPr>
              <w:t>$0.30 million</w:t>
            </w:r>
          </w:p>
        </w:tc>
      </w:tr>
      <w:tr w:rsidR="00C64F7D" w:rsidRPr="00C64F7D" w14:paraId="7CF57260" w14:textId="77777777" w:rsidTr="005876EC">
        <w:tc>
          <w:tcPr>
            <w:tcW w:w="1271" w:type="dxa"/>
          </w:tcPr>
          <w:p w14:paraId="67CEB7D1" w14:textId="77777777" w:rsidR="00C64F7D" w:rsidRPr="00C64F7D" w:rsidRDefault="00C64F7D" w:rsidP="005876EC">
            <w:pPr>
              <w:pStyle w:val="ListParagraph"/>
              <w:ind w:left="0"/>
              <w:rPr>
                <w:rFonts w:asciiTheme="minorHAnsi" w:hAnsiTheme="minorHAnsi" w:cstheme="minorHAnsi"/>
              </w:rPr>
            </w:pPr>
            <w:r w:rsidRPr="00C64F7D">
              <w:rPr>
                <w:rFonts w:asciiTheme="minorHAnsi" w:hAnsiTheme="minorHAnsi" w:cstheme="minorHAnsi"/>
              </w:rPr>
              <w:t>Capacity Building</w:t>
            </w:r>
          </w:p>
        </w:tc>
        <w:tc>
          <w:tcPr>
            <w:tcW w:w="3389" w:type="dxa"/>
          </w:tcPr>
          <w:p w14:paraId="006ECA96" w14:textId="77777777" w:rsidR="00C64F7D" w:rsidRPr="00C64F7D" w:rsidRDefault="00C64F7D" w:rsidP="005876EC">
            <w:pPr>
              <w:pStyle w:val="ListParagraph"/>
              <w:ind w:left="0"/>
              <w:rPr>
                <w:rFonts w:asciiTheme="minorHAnsi" w:hAnsiTheme="minorHAnsi" w:cstheme="minorHAnsi"/>
              </w:rPr>
            </w:pPr>
          </w:p>
        </w:tc>
        <w:tc>
          <w:tcPr>
            <w:tcW w:w="4155" w:type="dxa"/>
          </w:tcPr>
          <w:p w14:paraId="355E810F" w14:textId="77777777" w:rsidR="00C64F7D" w:rsidRPr="00C64F7D" w:rsidRDefault="00C64F7D" w:rsidP="005876EC">
            <w:pPr>
              <w:pStyle w:val="ListParagraph"/>
              <w:ind w:left="0"/>
              <w:rPr>
                <w:rFonts w:asciiTheme="minorHAnsi" w:hAnsiTheme="minorHAnsi" w:cstheme="minorHAnsi"/>
              </w:rPr>
            </w:pPr>
            <w:r w:rsidRPr="00C64F7D">
              <w:rPr>
                <w:rFonts w:asciiTheme="minorHAnsi" w:hAnsiTheme="minorHAnsi" w:cstheme="minorHAnsi"/>
              </w:rPr>
              <w:t>Workshops and trainings to promote the key policy/ strategy/guideline and disseminate the experiences gained from pilot projects</w:t>
            </w:r>
          </w:p>
          <w:p w14:paraId="0589E882" w14:textId="77777777" w:rsidR="00C64F7D" w:rsidRPr="00C64F7D" w:rsidRDefault="00C64F7D" w:rsidP="00C64F7D">
            <w:pPr>
              <w:pStyle w:val="ListParagraph"/>
              <w:numPr>
                <w:ilvl w:val="0"/>
                <w:numId w:val="8"/>
              </w:numPr>
              <w:spacing w:after="0" w:line="240" w:lineRule="auto"/>
              <w:rPr>
                <w:rFonts w:asciiTheme="minorHAnsi" w:hAnsiTheme="minorHAnsi" w:cstheme="minorHAnsi"/>
              </w:rPr>
            </w:pPr>
            <w:r w:rsidRPr="00C64F7D">
              <w:rPr>
                <w:rFonts w:asciiTheme="minorHAnsi" w:hAnsiTheme="minorHAnsi" w:cstheme="minorHAnsi"/>
              </w:rPr>
              <w:t>Quicker adoption of the policy/ guideline by stakeholders</w:t>
            </w:r>
          </w:p>
          <w:p w14:paraId="16A969DB" w14:textId="77777777" w:rsidR="00C64F7D" w:rsidRPr="00C64F7D" w:rsidRDefault="00C64F7D" w:rsidP="00C64F7D">
            <w:pPr>
              <w:pStyle w:val="ListParagraph"/>
              <w:numPr>
                <w:ilvl w:val="0"/>
                <w:numId w:val="8"/>
              </w:numPr>
              <w:spacing w:after="0" w:line="240" w:lineRule="auto"/>
              <w:rPr>
                <w:rFonts w:asciiTheme="minorHAnsi" w:hAnsiTheme="minorHAnsi" w:cstheme="minorHAnsi"/>
              </w:rPr>
            </w:pPr>
            <w:r w:rsidRPr="00C64F7D">
              <w:rPr>
                <w:rFonts w:asciiTheme="minorHAnsi" w:hAnsiTheme="minorHAnsi" w:cstheme="minorHAnsi"/>
              </w:rPr>
              <w:t>Replication of the innovations from the pilots in other projects</w:t>
            </w:r>
          </w:p>
        </w:tc>
        <w:tc>
          <w:tcPr>
            <w:tcW w:w="2397" w:type="dxa"/>
          </w:tcPr>
          <w:p w14:paraId="7C4EAF3D" w14:textId="77777777" w:rsidR="00C64F7D" w:rsidRPr="00C64F7D" w:rsidRDefault="00C64F7D" w:rsidP="005876EC">
            <w:pPr>
              <w:pStyle w:val="ListParagraph"/>
              <w:ind w:left="0"/>
              <w:rPr>
                <w:rFonts w:asciiTheme="minorHAnsi" w:hAnsiTheme="minorHAnsi" w:cstheme="minorHAnsi"/>
              </w:rPr>
            </w:pPr>
            <w:r w:rsidRPr="00C64F7D">
              <w:rPr>
                <w:rFonts w:asciiTheme="minorHAnsi" w:hAnsiTheme="minorHAnsi" w:cstheme="minorHAnsi"/>
              </w:rPr>
              <w:t>Indirect GHG emission reduction, from replication effects</w:t>
            </w:r>
          </w:p>
        </w:tc>
        <w:tc>
          <w:tcPr>
            <w:tcW w:w="1738" w:type="dxa"/>
          </w:tcPr>
          <w:p w14:paraId="71A5B3F3" w14:textId="77777777" w:rsidR="00C64F7D" w:rsidRPr="00C64F7D" w:rsidRDefault="00C64F7D" w:rsidP="005876EC">
            <w:pPr>
              <w:pStyle w:val="ListParagraph"/>
              <w:ind w:left="0"/>
              <w:rPr>
                <w:rFonts w:asciiTheme="minorHAnsi" w:hAnsiTheme="minorHAnsi" w:cstheme="minorHAnsi"/>
              </w:rPr>
            </w:pPr>
            <w:r w:rsidRPr="00C64F7D">
              <w:rPr>
                <w:rFonts w:asciiTheme="minorHAnsi" w:hAnsiTheme="minorHAnsi" w:cstheme="minorHAnsi"/>
              </w:rPr>
              <w:t>$2.05 million</w:t>
            </w:r>
          </w:p>
        </w:tc>
      </w:tr>
    </w:tbl>
    <w:p w14:paraId="489BA747" w14:textId="48685948" w:rsidR="00C64F7D" w:rsidRDefault="00C64F7D" w:rsidP="00C64F7D">
      <w:pPr>
        <w:spacing w:after="160" w:line="252" w:lineRule="auto"/>
        <w:contextualSpacing/>
        <w:jc w:val="both"/>
        <w:rPr>
          <w:rFonts w:eastAsia="Times New Roman"/>
        </w:rPr>
      </w:pPr>
    </w:p>
    <w:p w14:paraId="6CBBA576" w14:textId="7CA30A5A" w:rsidR="00C74D03" w:rsidRPr="00C74D03" w:rsidRDefault="00C74D03" w:rsidP="00C64F7D">
      <w:pPr>
        <w:spacing w:after="160" w:line="252" w:lineRule="auto"/>
        <w:contextualSpacing/>
        <w:jc w:val="both"/>
        <w:rPr>
          <w:rFonts w:eastAsia="Times New Roman"/>
          <w:u w:val="single"/>
        </w:rPr>
      </w:pPr>
      <w:r w:rsidRPr="00C74D03">
        <w:rPr>
          <w:rFonts w:eastAsia="Times New Roman"/>
          <w:u w:val="single"/>
        </w:rPr>
        <w:t xml:space="preserve">Team’s explanation </w:t>
      </w:r>
      <w:r w:rsidR="00232E73">
        <w:rPr>
          <w:rFonts w:eastAsia="Times New Roman"/>
          <w:u w:val="single"/>
        </w:rPr>
        <w:t>of</w:t>
      </w:r>
      <w:r w:rsidRPr="00C74D03">
        <w:rPr>
          <w:rFonts w:eastAsia="Times New Roman"/>
          <w:u w:val="single"/>
        </w:rPr>
        <w:t xml:space="preserve"> the rationale and implications for sequencing the GEF project after the WB Hubei loan:</w:t>
      </w:r>
    </w:p>
    <w:p w14:paraId="056BCED7" w14:textId="77777777" w:rsidR="00C74D03" w:rsidRDefault="00C74D03" w:rsidP="00C64F7D">
      <w:pPr>
        <w:spacing w:after="160" w:line="252" w:lineRule="auto"/>
        <w:contextualSpacing/>
        <w:jc w:val="both"/>
        <w:rPr>
          <w:rFonts w:eastAsia="Times New Roman"/>
        </w:rPr>
      </w:pPr>
    </w:p>
    <w:p w14:paraId="66360B5A" w14:textId="6045E232" w:rsidR="00C74D03" w:rsidRDefault="000942EA" w:rsidP="00C64F7D">
      <w:pPr>
        <w:spacing w:after="160" w:line="252" w:lineRule="auto"/>
        <w:contextualSpacing/>
        <w:jc w:val="both"/>
        <w:rPr>
          <w:rFonts w:eastAsia="Times New Roman"/>
        </w:rPr>
      </w:pPr>
      <w:r>
        <w:rPr>
          <w:rFonts w:eastAsia="Times New Roman"/>
        </w:rPr>
        <w:t>T</w:t>
      </w:r>
      <w:r w:rsidR="00C74D03">
        <w:rPr>
          <w:rFonts w:eastAsia="Times New Roman"/>
        </w:rPr>
        <w:t xml:space="preserve">he proposed GEF project will be approved </w:t>
      </w:r>
      <w:r>
        <w:rPr>
          <w:rFonts w:eastAsia="Times New Roman"/>
        </w:rPr>
        <w:t xml:space="preserve">by the Board </w:t>
      </w:r>
      <w:r w:rsidR="00C74D03">
        <w:rPr>
          <w:rFonts w:eastAsia="Times New Roman"/>
        </w:rPr>
        <w:t xml:space="preserve">after the Hubei Inland Waterway Project. However, this will not impact the sequence of </w:t>
      </w:r>
      <w:r>
        <w:rPr>
          <w:rFonts w:eastAsia="Times New Roman"/>
        </w:rPr>
        <w:t>completing</w:t>
      </w:r>
      <w:r w:rsidR="00C74D03">
        <w:rPr>
          <w:rFonts w:eastAsia="Times New Roman"/>
        </w:rPr>
        <w:t xml:space="preserve"> the GEF financed integrated development of Han River inland waterway plan</w:t>
      </w:r>
      <w:r>
        <w:rPr>
          <w:rFonts w:eastAsia="Times New Roman"/>
        </w:rPr>
        <w:t xml:space="preserve"> for implementation when the Hubei Project completes construction in 2023 for operation commencement. The GEF financed plan will be completed </w:t>
      </w:r>
      <w:r w:rsidRPr="00792998">
        <w:rPr>
          <w:rFonts w:eastAsia="Times New Roman"/>
          <w:i/>
        </w:rPr>
        <w:t>just in time</w:t>
      </w:r>
      <w:r>
        <w:rPr>
          <w:rFonts w:eastAsia="Times New Roman"/>
        </w:rPr>
        <w:t xml:space="preserve"> to support the operation, management and integration of the Han River IWT system. </w:t>
      </w:r>
    </w:p>
    <w:p w14:paraId="55F81242" w14:textId="77777777" w:rsidR="00C74D03" w:rsidRPr="00C64F7D" w:rsidRDefault="00C74D03" w:rsidP="00C64F7D">
      <w:pPr>
        <w:spacing w:after="160" w:line="252" w:lineRule="auto"/>
        <w:contextualSpacing/>
        <w:jc w:val="both"/>
        <w:rPr>
          <w:rFonts w:eastAsia="Times New Roman"/>
        </w:rPr>
      </w:pPr>
    </w:p>
    <w:p w14:paraId="5AF1A829" w14:textId="0F1DD16E" w:rsidR="00557E89" w:rsidRPr="00A547F3" w:rsidRDefault="00557E89" w:rsidP="009D37BC">
      <w:pPr>
        <w:numPr>
          <w:ilvl w:val="0"/>
          <w:numId w:val="3"/>
        </w:numPr>
        <w:spacing w:after="160" w:line="252" w:lineRule="auto"/>
        <w:contextualSpacing/>
        <w:jc w:val="both"/>
        <w:rPr>
          <w:rFonts w:eastAsia="Times New Roman"/>
        </w:rPr>
      </w:pPr>
      <w:r w:rsidRPr="00A52BAA">
        <w:rPr>
          <w:rFonts w:eastAsia="Times New Roman"/>
          <w:b/>
        </w:rPr>
        <w:t>GHG accounting methodology</w:t>
      </w:r>
      <w:r>
        <w:rPr>
          <w:rFonts w:eastAsia="Times New Roman"/>
        </w:rPr>
        <w:t xml:space="preserve"> – the Secretariat noted a monumental shift in expected GHG emissions reductions since Council approval, but still has concerns about the methodology and projected GHG reductions. The preferred methodology is available on the GEF website. The task team should better justify the methodology used and justify assumptions, including emission factors. The Secretariat also expressed concerns about the cost-effectiveness of project-related emissions reductions when </w:t>
      </w:r>
      <w:proofErr w:type="gramStart"/>
      <w:r>
        <w:rPr>
          <w:rFonts w:eastAsia="Times New Roman"/>
        </w:rPr>
        <w:t>taking into account</w:t>
      </w:r>
      <w:proofErr w:type="gramEnd"/>
      <w:r>
        <w:rPr>
          <w:rFonts w:eastAsia="Times New Roman"/>
        </w:rPr>
        <w:t xml:space="preserve"> the $150m Bank co-financing (</w:t>
      </w:r>
      <w:proofErr w:type="spellStart"/>
      <w:r>
        <w:rPr>
          <w:rFonts w:eastAsia="Times New Roman"/>
        </w:rPr>
        <w:t>ie</w:t>
      </w:r>
      <w:proofErr w:type="spellEnd"/>
      <w:r>
        <w:rPr>
          <w:rFonts w:eastAsia="Times New Roman"/>
        </w:rPr>
        <w:t xml:space="preserve"> the Hubei project now forms part of the baseline so what will be the incremental GHG reductions achieved with GEF support). </w:t>
      </w:r>
    </w:p>
    <w:p w14:paraId="6CBBBE21" w14:textId="740370F4" w:rsidR="00D74C3B" w:rsidRDefault="00754F6B" w:rsidP="009D37BC">
      <w:pPr>
        <w:jc w:val="both"/>
      </w:pPr>
    </w:p>
    <w:p w14:paraId="431123D9" w14:textId="67C13DB3" w:rsidR="000942EA" w:rsidRPr="000942EA" w:rsidRDefault="000942EA" w:rsidP="009D37BC">
      <w:pPr>
        <w:jc w:val="both"/>
        <w:rPr>
          <w:u w:val="single"/>
        </w:rPr>
      </w:pPr>
      <w:r w:rsidRPr="000942EA">
        <w:rPr>
          <w:u w:val="single"/>
        </w:rPr>
        <w:t>Team Response:</w:t>
      </w:r>
    </w:p>
    <w:p w14:paraId="7B68E646" w14:textId="0256FB01" w:rsidR="000942EA" w:rsidRDefault="000942EA" w:rsidP="009D37BC">
      <w:pPr>
        <w:jc w:val="both"/>
      </w:pPr>
    </w:p>
    <w:p w14:paraId="158CEE9D" w14:textId="58CD1FAA" w:rsidR="00463FC3" w:rsidRDefault="00A24B0E" w:rsidP="00A24B0E">
      <w:pPr>
        <w:pStyle w:val="Body"/>
        <w:spacing w:after="0" w:line="240" w:lineRule="auto"/>
        <w:jc w:val="both"/>
        <w:rPr>
          <w:color w:val="auto"/>
        </w:rPr>
      </w:pPr>
      <w:r>
        <w:rPr>
          <w:color w:val="auto"/>
        </w:rPr>
        <w:t xml:space="preserve">Please refer to the attached methodology paper prepared by the task team. </w:t>
      </w:r>
    </w:p>
    <w:p w14:paraId="6205DA77" w14:textId="77777777" w:rsidR="00463FC3" w:rsidRDefault="00463FC3" w:rsidP="00A24B0E">
      <w:pPr>
        <w:pStyle w:val="Body"/>
        <w:spacing w:after="0" w:line="240" w:lineRule="auto"/>
        <w:jc w:val="both"/>
        <w:rPr>
          <w:color w:val="auto"/>
        </w:rPr>
      </w:pPr>
    </w:p>
    <w:p w14:paraId="6B94CBB4" w14:textId="5F44430C" w:rsidR="00A24B0E" w:rsidRDefault="00A24B0E" w:rsidP="00A24B0E">
      <w:pPr>
        <w:pStyle w:val="Body"/>
        <w:spacing w:after="0" w:line="240" w:lineRule="auto"/>
        <w:jc w:val="both"/>
        <w:rPr>
          <w:color w:val="auto"/>
        </w:rPr>
      </w:pPr>
      <w:r>
        <w:rPr>
          <w:color w:val="auto"/>
        </w:rPr>
        <w:t xml:space="preserve">Please note that </w:t>
      </w:r>
      <w:r w:rsidRPr="00A52D09">
        <w:rPr>
          <w:color w:val="auto"/>
        </w:rPr>
        <w:t>the GEF’s manual for calculating GHG benefits for transportation projects (</w:t>
      </w:r>
      <w:hyperlink r:id="rId5" w:history="1">
        <w:r w:rsidR="00AD7C40" w:rsidRPr="00F80A86">
          <w:rPr>
            <w:rStyle w:val="Hyperlink"/>
          </w:rPr>
          <w:t>Manual for Calculating Greenhouse Gas Benefits</w:t>
        </w:r>
      </w:hyperlink>
      <w:r w:rsidRPr="00A52D09">
        <w:rPr>
          <w:color w:val="auto"/>
        </w:rPr>
        <w:t>)</w:t>
      </w:r>
      <w:r>
        <w:rPr>
          <w:color w:val="auto"/>
        </w:rPr>
        <w:t xml:space="preserve"> only includes</w:t>
      </w:r>
      <w:r w:rsidRPr="00A52D09">
        <w:rPr>
          <w:color w:val="auto"/>
        </w:rPr>
        <w:t xml:space="preserve"> models for passenger transport. </w:t>
      </w:r>
      <w:r>
        <w:rPr>
          <w:color w:val="auto"/>
        </w:rPr>
        <w:t>N</w:t>
      </w:r>
      <w:r w:rsidRPr="00A52D09">
        <w:rPr>
          <w:color w:val="auto"/>
        </w:rPr>
        <w:t xml:space="preserve">o methodology for interventions in the freight and logistics sector is available. </w:t>
      </w:r>
      <w:r>
        <w:rPr>
          <w:color w:val="auto"/>
        </w:rPr>
        <w:t>As such, th</w:t>
      </w:r>
      <w:r w:rsidRPr="00A52D09">
        <w:rPr>
          <w:color w:val="auto"/>
        </w:rPr>
        <w:t xml:space="preserve">e task team has developed our own methodology, in consultation with transport specialists and carbon finance specialists, to calculate two types of interventions: intermodal improvement to shift freight traffic from road to waterway/railway, and innovative urban distribution solutions to avoid/reduce number of urban freight trips. The reference of emission factors is provided in the </w:t>
      </w:r>
      <w:r>
        <w:rPr>
          <w:color w:val="auto"/>
        </w:rPr>
        <w:t>methodology</w:t>
      </w:r>
      <w:r w:rsidRPr="00A52D09">
        <w:rPr>
          <w:color w:val="auto"/>
        </w:rPr>
        <w:t xml:space="preserve"> paper, and the key assumptions have been ascertained by the concerned management authorities and freight operators. The task team believes that the implementation of this GEF project, particularly the local pilots, </w:t>
      </w:r>
      <w:r>
        <w:rPr>
          <w:color w:val="auto"/>
        </w:rPr>
        <w:t>will</w:t>
      </w:r>
      <w:r w:rsidRPr="00A52D09">
        <w:rPr>
          <w:color w:val="auto"/>
        </w:rPr>
        <w:t xml:space="preserve"> contribute to developing models in the transport sector and improving the accoun</w:t>
      </w:r>
      <w:r w:rsidR="00AF3D33">
        <w:rPr>
          <w:color w:val="auto"/>
        </w:rPr>
        <w:t>tability of transport projects.</w:t>
      </w:r>
    </w:p>
    <w:p w14:paraId="5DE7F44F" w14:textId="15D10B15" w:rsidR="000942EA" w:rsidRDefault="000942EA" w:rsidP="009D37BC">
      <w:pPr>
        <w:jc w:val="both"/>
      </w:pPr>
    </w:p>
    <w:p w14:paraId="0FA2E18D" w14:textId="103289A4" w:rsidR="00232E73" w:rsidRDefault="00232E73" w:rsidP="009D37BC">
      <w:pPr>
        <w:jc w:val="both"/>
      </w:pPr>
      <w:r>
        <w:t>In regard to accounting for the US$150 million Bank loan in the calculation of net GHG reduction, the task team’s view is that the net GHG reduction should be calculated based on GEF financed activities (incremental cost), in other words, the $0.3 million GEF fund financed TA activity for the Hubei Project, but not the $150 million Ban</w:t>
      </w:r>
      <w:r w:rsidR="00332037">
        <w:t xml:space="preserve">k </w:t>
      </w:r>
      <w:r>
        <w:t>loan financed civil infrastructure and other project activities</w:t>
      </w:r>
      <w:r w:rsidR="00332037">
        <w:t xml:space="preserve"> – as this is baseline</w:t>
      </w:r>
      <w:r>
        <w:t xml:space="preserve">. The US$150 million Bank loan should </w:t>
      </w:r>
      <w:r w:rsidR="00332037">
        <w:t xml:space="preserve">therefore </w:t>
      </w:r>
      <w:r>
        <w:t xml:space="preserve">not be included in the net GHG reduction calculation. </w:t>
      </w:r>
      <w:r w:rsidR="00332037">
        <w:t xml:space="preserve"> </w:t>
      </w:r>
    </w:p>
    <w:p w14:paraId="7DD713FE" w14:textId="3F26F90D" w:rsidR="004A245F" w:rsidRDefault="004A245F" w:rsidP="009D37BC">
      <w:pPr>
        <w:jc w:val="both"/>
      </w:pPr>
    </w:p>
    <w:p w14:paraId="552D3246" w14:textId="77777777" w:rsidR="004A245F" w:rsidRDefault="004A245F" w:rsidP="009D37BC">
      <w:pPr>
        <w:jc w:val="both"/>
      </w:pPr>
    </w:p>
    <w:p w14:paraId="075832F2" w14:textId="5DA72A74" w:rsidR="004A245F" w:rsidRDefault="004A245F" w:rsidP="009D37BC">
      <w:pPr>
        <w:jc w:val="both"/>
      </w:pPr>
    </w:p>
    <w:p w14:paraId="71149B59" w14:textId="41EE9D5E" w:rsidR="004A245F" w:rsidRDefault="004A245F" w:rsidP="009D37BC">
      <w:pPr>
        <w:jc w:val="both"/>
        <w:rPr>
          <w:b/>
        </w:rPr>
      </w:pPr>
      <w:r>
        <w:rPr>
          <w:b/>
        </w:rPr>
        <w:t xml:space="preserve">4. </w:t>
      </w:r>
      <w:r w:rsidRPr="004A245F">
        <w:rPr>
          <w:b/>
        </w:rPr>
        <w:t>Processing and timeline</w:t>
      </w:r>
    </w:p>
    <w:p w14:paraId="7A17F53D" w14:textId="04281A0D" w:rsidR="004A245F" w:rsidRDefault="004A245F" w:rsidP="009D37BC">
      <w:pPr>
        <w:jc w:val="both"/>
        <w:rPr>
          <w:b/>
        </w:rPr>
      </w:pPr>
    </w:p>
    <w:p w14:paraId="117C25FD" w14:textId="5DD3BD2A" w:rsidR="004A245F" w:rsidRPr="004A245F" w:rsidRDefault="004A245F" w:rsidP="009D37BC">
      <w:pPr>
        <w:jc w:val="both"/>
      </w:pPr>
      <w:r w:rsidRPr="004A245F">
        <w:t>The Project team has a deadline to process the project to Bank Board</w:t>
      </w:r>
      <w:r w:rsidR="00335C78">
        <w:t xml:space="preserve"> by November</w:t>
      </w:r>
      <w:r w:rsidRPr="004A245F">
        <w:t xml:space="preserve">.  </w:t>
      </w:r>
      <w:r w:rsidR="00335C78">
        <w:t xml:space="preserve">Request for CEO Endorsement is urgently sort, taking into account need for 4 week Council commenting period,  to enable completion of Appraisal. </w:t>
      </w:r>
    </w:p>
    <w:p w14:paraId="5459B2F0" w14:textId="77777777" w:rsidR="004A245F" w:rsidRPr="004A245F" w:rsidRDefault="004A245F" w:rsidP="009D37BC">
      <w:pPr>
        <w:jc w:val="both"/>
        <w:rPr>
          <w:b/>
        </w:rPr>
      </w:pPr>
    </w:p>
    <w:sectPr w:rsidR="004A245F" w:rsidRPr="004A245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25364DE"/>
    <w:multiLevelType w:val="hybridMultilevel"/>
    <w:tmpl w:val="B5F894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F5F658B"/>
    <w:multiLevelType w:val="hybridMultilevel"/>
    <w:tmpl w:val="F9C8F18E"/>
    <w:lvl w:ilvl="0" w:tplc="6BA657E2">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F683D61"/>
    <w:multiLevelType w:val="hybridMultilevel"/>
    <w:tmpl w:val="34F8846E"/>
    <w:lvl w:ilvl="0" w:tplc="D47C33A6">
      <w:start w:val="1"/>
      <w:numFmt w:val="lowerRoman"/>
      <w:lvlText w:val="(%1)"/>
      <w:lvlJc w:val="left"/>
      <w:pPr>
        <w:ind w:left="720" w:hanging="360"/>
      </w:pPr>
      <w:rPr>
        <w:b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 w15:restartNumberingAfterBreak="0">
    <w:nsid w:val="473E59A2"/>
    <w:multiLevelType w:val="hybridMultilevel"/>
    <w:tmpl w:val="6E68E51A"/>
    <w:lvl w:ilvl="0" w:tplc="E690B200">
      <w:start w:val="1"/>
      <w:numFmt w:val="lowerRoman"/>
      <w:lvlText w:val="(%1)"/>
      <w:lvlJc w:val="left"/>
      <w:pPr>
        <w:ind w:left="360" w:hanging="360"/>
      </w:p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4" w15:restartNumberingAfterBreak="0">
    <w:nsid w:val="61860AA2"/>
    <w:multiLevelType w:val="hybridMultilevel"/>
    <w:tmpl w:val="CEBA2AEA"/>
    <w:lvl w:ilvl="0" w:tplc="BB16D974">
      <w:start w:val="1"/>
      <w:numFmt w:val="bullet"/>
      <w:lvlText w:val="-"/>
      <w:lvlJc w:val="left"/>
      <w:pPr>
        <w:ind w:left="360" w:hanging="360"/>
      </w:pPr>
      <w:rPr>
        <w:rFonts w:ascii="Calibri" w:eastAsiaTheme="minorEastAsia" w:hAnsi="Calibri" w:cs="Calibr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657623E5"/>
    <w:multiLevelType w:val="hybridMultilevel"/>
    <w:tmpl w:val="6E68E51A"/>
    <w:lvl w:ilvl="0" w:tplc="E690B200">
      <w:start w:val="1"/>
      <w:numFmt w:val="lowerRoman"/>
      <w:lvlText w:val="(%1)"/>
      <w:lvlJc w:val="left"/>
      <w:pPr>
        <w:ind w:left="720" w:hanging="360"/>
      </w:p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 w15:restartNumberingAfterBreak="0">
    <w:nsid w:val="70B47550"/>
    <w:multiLevelType w:val="hybridMultilevel"/>
    <w:tmpl w:val="D4B815D4"/>
    <w:lvl w:ilvl="0" w:tplc="FA9864F0">
      <w:start w:val="1"/>
      <w:numFmt w:val="upperRoman"/>
      <w:lvlText w:val="%1."/>
      <w:lvlJc w:val="left"/>
      <w:pPr>
        <w:ind w:left="1080" w:hanging="72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5"/>
    <w:lvlOverride w:ilvl="0">
      <w:startOverride w:val="1"/>
    </w:lvlOverride>
    <w:lvlOverride w:ilvl="1"/>
    <w:lvlOverride w:ilvl="2"/>
    <w:lvlOverride w:ilvl="3"/>
    <w:lvlOverride w:ilvl="4"/>
    <w:lvlOverride w:ilvl="5"/>
    <w:lvlOverride w:ilvl="6"/>
    <w:lvlOverride w:ilvl="7"/>
    <w:lvlOverride w:ilvl="8"/>
  </w:num>
  <w:num w:numId="3">
    <w:abstractNumId w:val="3"/>
    <w:lvlOverride w:ilvl="0">
      <w:startOverride w:val="1"/>
    </w:lvlOverride>
    <w:lvlOverride w:ilvl="1"/>
    <w:lvlOverride w:ilvl="2"/>
    <w:lvlOverride w:ilvl="3"/>
    <w:lvlOverride w:ilvl="4"/>
    <w:lvlOverride w:ilvl="5"/>
    <w:lvlOverride w:ilvl="6"/>
    <w:lvlOverride w:ilvl="7"/>
    <w:lvlOverride w:ilvl="8"/>
  </w:num>
  <w:num w:numId="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
  </w:num>
  <w:num w:numId="6">
    <w:abstractNumId w:val="2"/>
  </w:num>
  <w:num w:numId="7">
    <w:abstractNumId w:val="0"/>
  </w:num>
  <w:num w:numId="8">
    <w:abstractNumId w:val="4"/>
  </w:num>
  <w:num w:numId="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57E89"/>
    <w:rsid w:val="000942EA"/>
    <w:rsid w:val="000C1836"/>
    <w:rsid w:val="00222E97"/>
    <w:rsid w:val="00232E73"/>
    <w:rsid w:val="00262789"/>
    <w:rsid w:val="00290C97"/>
    <w:rsid w:val="00332037"/>
    <w:rsid w:val="00335C78"/>
    <w:rsid w:val="003D11B6"/>
    <w:rsid w:val="00420FD4"/>
    <w:rsid w:val="00463FC3"/>
    <w:rsid w:val="004822D4"/>
    <w:rsid w:val="004A245F"/>
    <w:rsid w:val="004F717F"/>
    <w:rsid w:val="00557E89"/>
    <w:rsid w:val="005A3124"/>
    <w:rsid w:val="00603F1C"/>
    <w:rsid w:val="00754F6B"/>
    <w:rsid w:val="00792998"/>
    <w:rsid w:val="007A2276"/>
    <w:rsid w:val="007C3061"/>
    <w:rsid w:val="007D141A"/>
    <w:rsid w:val="00891B3A"/>
    <w:rsid w:val="008D55B5"/>
    <w:rsid w:val="0090153B"/>
    <w:rsid w:val="009D37BC"/>
    <w:rsid w:val="00A02B40"/>
    <w:rsid w:val="00A24B0E"/>
    <w:rsid w:val="00A3729E"/>
    <w:rsid w:val="00A52BAA"/>
    <w:rsid w:val="00A547F3"/>
    <w:rsid w:val="00AD7C40"/>
    <w:rsid w:val="00AE4958"/>
    <w:rsid w:val="00AF3D33"/>
    <w:rsid w:val="00B4636C"/>
    <w:rsid w:val="00C64F7D"/>
    <w:rsid w:val="00C74D03"/>
    <w:rsid w:val="00CB12DB"/>
    <w:rsid w:val="00CF2951"/>
    <w:rsid w:val="00E832AB"/>
    <w:rsid w:val="00EB30E7"/>
    <w:rsid w:val="00F050F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2D07C3"/>
  <w15:chartTrackingRefBased/>
  <w15:docId w15:val="{78FDA4BF-025C-4252-A1EA-64085D99FB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557E89"/>
    <w:pPr>
      <w:spacing w:after="0" w:line="240" w:lineRule="auto"/>
    </w:pPr>
    <w:rPr>
      <w:rFonts w:ascii="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57E89"/>
    <w:pPr>
      <w:spacing w:after="160" w:line="252" w:lineRule="auto"/>
      <w:ind w:left="720"/>
      <w:contextualSpacing/>
    </w:pPr>
  </w:style>
  <w:style w:type="paragraph" w:styleId="BalloonText">
    <w:name w:val="Balloon Text"/>
    <w:basedOn w:val="Normal"/>
    <w:link w:val="BalloonTextChar"/>
    <w:uiPriority w:val="99"/>
    <w:semiHidden/>
    <w:unhideWhenUsed/>
    <w:rsid w:val="003D11B6"/>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D11B6"/>
    <w:rPr>
      <w:rFonts w:ascii="Segoe UI" w:hAnsi="Segoe UI" w:cs="Segoe UI"/>
      <w:sz w:val="18"/>
      <w:szCs w:val="18"/>
    </w:rPr>
  </w:style>
  <w:style w:type="paragraph" w:styleId="Date">
    <w:name w:val="Date"/>
    <w:basedOn w:val="Normal"/>
    <w:next w:val="Normal"/>
    <w:link w:val="DateChar"/>
    <w:uiPriority w:val="99"/>
    <w:semiHidden/>
    <w:unhideWhenUsed/>
    <w:rsid w:val="00A547F3"/>
  </w:style>
  <w:style w:type="character" w:customStyle="1" w:styleId="DateChar">
    <w:name w:val="Date Char"/>
    <w:basedOn w:val="DefaultParagraphFont"/>
    <w:link w:val="Date"/>
    <w:uiPriority w:val="99"/>
    <w:semiHidden/>
    <w:rsid w:val="00A547F3"/>
    <w:rPr>
      <w:rFonts w:ascii="Calibri" w:hAnsi="Calibri" w:cs="Times New Roman"/>
    </w:rPr>
  </w:style>
  <w:style w:type="table" w:styleId="TableGrid">
    <w:name w:val="Table Grid"/>
    <w:basedOn w:val="TableNormal"/>
    <w:uiPriority w:val="39"/>
    <w:rsid w:val="00C64F7D"/>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
    <w:name w:val="Body"/>
    <w:rsid w:val="00A24B0E"/>
    <w:pPr>
      <w:pBdr>
        <w:top w:val="nil"/>
        <w:left w:val="nil"/>
        <w:bottom w:val="nil"/>
        <w:right w:val="nil"/>
        <w:between w:val="nil"/>
        <w:bar w:val="nil"/>
      </w:pBdr>
    </w:pPr>
    <w:rPr>
      <w:rFonts w:ascii="Calibri" w:eastAsia="Calibri" w:hAnsi="Calibri" w:cs="Calibri"/>
      <w:color w:val="000000"/>
      <w:u w:color="000000"/>
      <w:bdr w:val="nil"/>
      <w:lang w:eastAsia="zh-CN"/>
    </w:rPr>
  </w:style>
  <w:style w:type="character" w:styleId="Hyperlink">
    <w:name w:val="Hyperlink"/>
    <w:rsid w:val="00AD7C40"/>
    <w:rPr>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498889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1.xml"/><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thegef.org/sites/default/files/publications/GEF_CalculatingGHGbenefits_webCD_1.pdf" TargetMode="External"/><Relationship Id="rId10" Type="http://schemas.openxmlformats.org/officeDocument/2006/relationships/customXml" Target="../customXml/item3.xml"/><Relationship Id="rId4" Type="http://schemas.openxmlformats.org/officeDocument/2006/relationships/webSettings" Target="webSettings.xml"/><Relationship Id="rId9" Type="http://schemas.openxmlformats.org/officeDocument/2006/relationships/customXml" Target="../customXml/item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GEFCountry xmlns="ceb00776-aa5c-4fc8-b6fe-5f035152e4b6">China</GEFCountry>
    <Classification xmlns="ceb00776-aa5c-4fc8-b6fe-5f035152e4b6">Public</Classification>
    <Country1 xmlns="ceb00776-aa5c-4fc8-b6fe-5f035152e4b6" xsi:nil="true"/>
    <DocPrefix xmlns="ceb00776-aa5c-4fc8-b6fe-5f035152e4b6">GEF Agencies' comments</DocPrefix>
    <GEFID xmlns="ceb00776-aa5c-4fc8-b6fe-5f035152e4b6">9682</GEFID>
    <ProjectType xmlns="ceb00776-aa5c-4fc8-b6fe-5f035152e4b6">FSP</ProjectType>
    <GEFProjectID xmlns="ceb00776-aa5c-4fc8-b6fe-5f035152e4b6">abb2de63-df7c-e811-8124-3863bb2e1360</GEFProjectID>
    <DocActive xmlns="ceb00776-aa5c-4fc8-b6fe-5f035152e4b6">No</DocActive>
    <DocCategory xmlns="ceb00776-aa5c-4fc8-b6fe-5f035152e4b6">Project Review Document</DocCategory>
    <FocalArea xmlns="ceb00776-aa5c-4fc8-b6fe-5f035152e4b6">Climate Change</FocalArea>
    <DocType xmlns="ceb00776-aa5c-4fc8-b6fe-5f035152e4b6">Roadmap</DocType>
    <ProjectTitle xmlns="ceb00776-aa5c-4fc8-b6fe-5f035152e4b6">Achieving Efficient and Green Freight Transport Development </ProjectTitle>
    <TrustFundType xmlns="ceb00776-aa5c-4fc8-b6fe-5f035152e4b6">GET</TrustFundType>
    <TaxCatchAll xmlns="3e02667f-0271-471b-bd6e-11a2e16def1d"/>
    <DocumentTitle xmlns="ceb00776-aa5c-4fc8-b6fe-5f035152e4b6">9682 Draft meeting minutes with GEF Secretariat July 27 2018</DocumentTitle>
  </documentManagement>
</p:properties>
</file>

<file path=customXml/itemProps1.xml><?xml version="1.0" encoding="utf-8"?>
<ds:datastoreItem xmlns:ds="http://schemas.openxmlformats.org/officeDocument/2006/customXml" ds:itemID="{C716022D-2E1A-4B7E-BA34-0ADC49AAF507}"/>
</file>

<file path=customXml/itemProps2.xml><?xml version="1.0" encoding="utf-8"?>
<ds:datastoreItem xmlns:ds="http://schemas.openxmlformats.org/officeDocument/2006/customXml" ds:itemID="{C1B6C3FF-1FF8-476F-8520-81D481032840}"/>
</file>

<file path=customXml/itemProps3.xml><?xml version="1.0" encoding="utf-8"?>
<ds:datastoreItem xmlns:ds="http://schemas.openxmlformats.org/officeDocument/2006/customXml" ds:itemID="{E27C5BC7-4AF7-465A-BA73-79E252D5E161}"/>
</file>

<file path=docProps/app.xml><?xml version="1.0" encoding="utf-8"?>
<Properties xmlns="http://schemas.openxmlformats.org/officeDocument/2006/extended-properties" xmlns:vt="http://schemas.openxmlformats.org/officeDocument/2006/docPropsVTypes">
  <Template>Normal.dotm</Template>
  <TotalTime>1</TotalTime>
  <Pages>6</Pages>
  <Words>1857</Words>
  <Characters>10591</Characters>
  <Application>Microsoft Office Word</Application>
  <DocSecurity>4</DocSecurity>
  <Lines>88</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12424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Hannah Tomkinson Fairbank</dc:creator>
  <cp:keywords/>
  <dc:description/>
  <cp:lastModifiedBy>Shaanti Kapila</cp:lastModifiedBy>
  <cp:revision>2</cp:revision>
  <dcterms:created xsi:type="dcterms:W3CDTF">2018-08-06T14:33:00Z</dcterms:created>
  <dcterms:modified xsi:type="dcterms:W3CDTF">2018-08-06T14:33:00Z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